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1B430" w14:textId="77777777" w:rsidR="00FA57E8" w:rsidRDefault="00FA57E8" w:rsidP="009B0034">
      <w:pPr>
        <w:rPr>
          <w:b/>
          <w:bCs/>
          <w:sz w:val="26"/>
          <w:szCs w:val="26"/>
          <w:lang w:val="de-CH"/>
        </w:rPr>
      </w:pPr>
    </w:p>
    <w:p w14:paraId="381377CD" w14:textId="3CFA6F6E" w:rsidR="00A9204E" w:rsidRPr="00D11EB6" w:rsidRDefault="004C6E6D" w:rsidP="009B0034">
      <w:pPr>
        <w:rPr>
          <w:b/>
          <w:bCs/>
          <w:sz w:val="26"/>
          <w:szCs w:val="26"/>
        </w:rPr>
      </w:pPr>
      <w:r>
        <w:rPr>
          <w:b/>
          <w:sz w:val="26"/>
        </w:rPr>
        <w:t>Indicazione dei fondi del pacchetto di stabilizzazione COVID-19 come contributi pubblici nei conti annuali della federazione nazionale o dell’ente beneficiario finale</w:t>
      </w:r>
    </w:p>
    <w:p w14:paraId="49E095E3" w14:textId="77777777" w:rsidR="00D11EB6" w:rsidRPr="00B461CB" w:rsidRDefault="00D11EB6" w:rsidP="009B0034">
      <w:pPr>
        <w:rPr>
          <w:sz w:val="22"/>
          <w:szCs w:val="24"/>
          <w:lang w:val="it-CH"/>
        </w:rPr>
      </w:pPr>
    </w:p>
    <w:p w14:paraId="5DE7B9FB" w14:textId="1E8BBDB8" w:rsidR="009E0BEF" w:rsidRPr="00D11EB6" w:rsidRDefault="007773A4" w:rsidP="009B0034">
      <w:pPr>
        <w:rPr>
          <w:sz w:val="22"/>
          <w:szCs w:val="24"/>
        </w:rPr>
      </w:pPr>
      <w:r>
        <w:rPr>
          <w:sz w:val="22"/>
        </w:rPr>
        <w:t>Ai sensi dell'accordo del 05.08.2020 con il Controllo federale delle finanze, si applicano le seguenti disposizioni:</w:t>
      </w:r>
    </w:p>
    <w:p w14:paraId="5E8D838A" w14:textId="77777777" w:rsidR="00D11EB6" w:rsidRPr="00B461CB" w:rsidRDefault="00D11EB6" w:rsidP="009B0034">
      <w:pPr>
        <w:rPr>
          <w:sz w:val="22"/>
          <w:szCs w:val="24"/>
          <w:lang w:val="it-CH"/>
        </w:rPr>
      </w:pPr>
    </w:p>
    <w:p w14:paraId="1DD6A91A" w14:textId="38C9CC5D" w:rsidR="00993D3E" w:rsidRPr="00D11EB6" w:rsidRDefault="0011502F" w:rsidP="009B0034">
      <w:pPr>
        <w:rPr>
          <w:sz w:val="22"/>
          <w:szCs w:val="24"/>
        </w:rPr>
      </w:pPr>
      <w:r>
        <w:rPr>
          <w:sz w:val="22"/>
        </w:rPr>
        <w:t xml:space="preserve">L’art. 6 dell’«Accordo sui contributi federali 2020 per COVID-19» tra Swiss Olympic e le federazioni sportive nazionali interessate prevede che i contributi del pacchetto di stabilizzazione federale per COVID-19 siano indicati separatamente nel conto annuale. Di seguito sono </w:t>
      </w:r>
      <w:r w:rsidR="00686D5C">
        <w:rPr>
          <w:sz w:val="22"/>
        </w:rPr>
        <w:t>illustr</w:t>
      </w:r>
      <w:r>
        <w:rPr>
          <w:sz w:val="22"/>
        </w:rPr>
        <w:t>ati i requisiti minimi per l’indicazione nei rispettivi conti annuali (federazione nazionale e organizzazione beneficiaria finale), insieme a un esempio di compilazione.</w:t>
      </w:r>
    </w:p>
    <w:p w14:paraId="4F2218E5" w14:textId="39655A58" w:rsidR="0006590E" w:rsidRPr="00B461CB" w:rsidRDefault="0006590E" w:rsidP="009B0034">
      <w:pPr>
        <w:rPr>
          <w:sz w:val="22"/>
          <w:szCs w:val="24"/>
          <w:lang w:val="it-CH"/>
        </w:rPr>
      </w:pPr>
    </w:p>
    <w:p w14:paraId="0047A63C" w14:textId="77777777" w:rsidR="00FA57E8" w:rsidRPr="00B461CB" w:rsidRDefault="00FA57E8" w:rsidP="009B0034">
      <w:pPr>
        <w:rPr>
          <w:sz w:val="22"/>
          <w:szCs w:val="24"/>
          <w:lang w:val="it-CH"/>
        </w:rPr>
      </w:pPr>
    </w:p>
    <w:p w14:paraId="6A21E9D9" w14:textId="77777777" w:rsidR="00993D3E" w:rsidRPr="00FA57E8" w:rsidRDefault="004C6E6D" w:rsidP="00052DB7">
      <w:pPr>
        <w:shd w:val="clear" w:color="auto" w:fill="E2EFD9" w:themeFill="accent6" w:themeFillTint="33"/>
        <w:rPr>
          <w:b/>
          <w:bCs/>
          <w:sz w:val="24"/>
          <w:szCs w:val="28"/>
        </w:rPr>
      </w:pPr>
      <w:r>
        <w:rPr>
          <w:b/>
          <w:sz w:val="24"/>
        </w:rPr>
        <w:t>Federazione nazionale</w:t>
      </w:r>
    </w:p>
    <w:p w14:paraId="32150FD0" w14:textId="71120813" w:rsidR="009E0BEF" w:rsidRPr="00D11EB6" w:rsidRDefault="00993D3E" w:rsidP="009B0034">
      <w:pPr>
        <w:rPr>
          <w:sz w:val="22"/>
          <w:szCs w:val="24"/>
        </w:rPr>
      </w:pPr>
      <w:r>
        <w:rPr>
          <w:sz w:val="22"/>
        </w:rPr>
        <w:t xml:space="preserve">L'importo totale dei fondi erogati da Swiss Olympic deve essere indicato separatamente nel conto della federazione, in base alle disposizioni della convenzione sulle prestazioni. Gli aiuti federali per COVID-19 devono </w:t>
      </w:r>
      <w:r w:rsidR="00686D5C">
        <w:rPr>
          <w:sz w:val="22"/>
        </w:rPr>
        <w:t xml:space="preserve">essere </w:t>
      </w:r>
      <w:r>
        <w:rPr>
          <w:sz w:val="22"/>
        </w:rPr>
        <w:t>indicati in aggiunta.</w:t>
      </w:r>
    </w:p>
    <w:p w14:paraId="6D0C5A34" w14:textId="77777777" w:rsidR="00993D3E" w:rsidRPr="00B461CB" w:rsidRDefault="00993D3E" w:rsidP="009B0034">
      <w:pPr>
        <w:rPr>
          <w:sz w:val="22"/>
          <w:szCs w:val="24"/>
          <w:lang w:val="it-CH"/>
        </w:rPr>
      </w:pPr>
    </w:p>
    <w:p w14:paraId="0DED6D36" w14:textId="31E5957A" w:rsidR="00993D3E" w:rsidRPr="00FA57E8" w:rsidRDefault="0012468D" w:rsidP="009B0034">
      <w:pPr>
        <w:rPr>
          <w:sz w:val="22"/>
        </w:rPr>
      </w:pPr>
      <w:r>
        <w:rPr>
          <w:sz w:val="22"/>
        </w:rPr>
        <w:t xml:space="preserve">Nel conto d’esercizio, sotto «Contributi pubblici» deve figurare l’intero contributo erogato da Swiss Olympic. Inoltre nell'allegato (sotto le note esplicative sul conto d’esercizio) deve essere indicato in dettaglio l'importo dei contributi «Contributo dell'Ufficio federale dello sport» e «Contributo della Società Sport-Toto» (cfr. le indicazioni in merito sul foglio relativo ai contributi alle federazioni). Fin qui le disposizioni esistenti, applicabili dall’inizio della convenzione sulle prestazioni in corso. A queste si aggiunge ora l’obbligo di indicare l’ammontare del contributo per il «Pacchetto di stabilizzazione 19 COVID a favore dello sport» ai sensi di un accordo aggiuntivo. </w:t>
      </w:r>
    </w:p>
    <w:p w14:paraId="68836EE1" w14:textId="57C0EB1E" w:rsidR="003B394E" w:rsidRPr="00B461CB" w:rsidRDefault="003B394E" w:rsidP="009B0034">
      <w:pPr>
        <w:rPr>
          <w:sz w:val="22"/>
          <w:lang w:val="it-CH"/>
        </w:rPr>
      </w:pPr>
    </w:p>
    <w:p w14:paraId="1F08B4E5" w14:textId="77777777" w:rsidR="00FA57E8" w:rsidRPr="00B461CB" w:rsidRDefault="00FA57E8" w:rsidP="009B0034">
      <w:pPr>
        <w:rPr>
          <w:sz w:val="22"/>
          <w:lang w:val="it-CH"/>
        </w:rPr>
      </w:pPr>
    </w:p>
    <w:p w14:paraId="52C51CD3" w14:textId="77777777" w:rsidR="00FA57E8" w:rsidRPr="00FA57E8" w:rsidRDefault="00FA57E8" w:rsidP="00052DB7">
      <w:pPr>
        <w:shd w:val="clear" w:color="auto" w:fill="D9E2F3" w:themeFill="accent5" w:themeFillTint="33"/>
        <w:rPr>
          <w:b/>
          <w:bCs/>
          <w:sz w:val="24"/>
          <w:szCs w:val="24"/>
        </w:rPr>
      </w:pPr>
      <w:r>
        <w:rPr>
          <w:b/>
          <w:sz w:val="24"/>
        </w:rPr>
        <w:t>Organizzazione beneficiaria finale</w:t>
      </w:r>
    </w:p>
    <w:p w14:paraId="6EEFB1D3" w14:textId="13B67D49" w:rsidR="00FA57E8" w:rsidRPr="00FA57E8" w:rsidRDefault="00FA57E8" w:rsidP="00FA57E8">
      <w:pPr>
        <w:rPr>
          <w:sz w:val="22"/>
        </w:rPr>
      </w:pPr>
      <w:r>
        <w:rPr>
          <w:sz w:val="22"/>
        </w:rPr>
        <w:t>Se un’organizzazione (p. es. una</w:t>
      </w:r>
      <w:r w:rsidR="00686D5C">
        <w:rPr>
          <w:sz w:val="22"/>
        </w:rPr>
        <w:t xml:space="preserve"> </w:t>
      </w:r>
      <w:r>
        <w:rPr>
          <w:sz w:val="22"/>
        </w:rPr>
        <w:t>soci</w:t>
      </w:r>
      <w:r w:rsidR="00686D5C">
        <w:rPr>
          <w:sz w:val="22"/>
        </w:rPr>
        <w:t>età</w:t>
      </w:r>
      <w:r>
        <w:rPr>
          <w:sz w:val="22"/>
        </w:rPr>
        <w:t xml:space="preserve"> sportiva) riceve fondi dal pacchetto di stabilizzazione COVID-19 a favore dello sport attraverso la federazione sportiva nazionale, questi </w:t>
      </w:r>
      <w:r w:rsidR="00686D5C" w:rsidRPr="00686D5C">
        <w:rPr>
          <w:sz w:val="22"/>
        </w:rPr>
        <w:t xml:space="preserve">fondi </w:t>
      </w:r>
      <w:r>
        <w:rPr>
          <w:sz w:val="22"/>
        </w:rPr>
        <w:t xml:space="preserve">devono essere indicati come tali nel relativo conto annuale: </w:t>
      </w:r>
      <w:r w:rsidR="00686D5C">
        <w:rPr>
          <w:sz w:val="22"/>
        </w:rPr>
        <w:t>ciò</w:t>
      </w:r>
      <w:r>
        <w:rPr>
          <w:sz w:val="22"/>
        </w:rPr>
        <w:t xml:space="preserve"> può avvenire direttamente </w:t>
      </w:r>
      <w:r w:rsidR="00686D5C">
        <w:rPr>
          <w:sz w:val="22"/>
        </w:rPr>
        <w:t>n</w:t>
      </w:r>
      <w:r>
        <w:rPr>
          <w:sz w:val="22"/>
        </w:rPr>
        <w:t xml:space="preserve">el conto d’esercizio o come indicazione aggiuntiva nell’allegato. E' importante che il conto annuale indichi </w:t>
      </w:r>
      <w:r w:rsidR="00686D5C">
        <w:rPr>
          <w:sz w:val="22"/>
        </w:rPr>
        <w:t>espress</w:t>
      </w:r>
      <w:r>
        <w:rPr>
          <w:sz w:val="22"/>
        </w:rPr>
        <w:t xml:space="preserve">amente che si tratta di fondi pubblici erogati sotto il titolo </w:t>
      </w:r>
      <w:r>
        <w:rPr>
          <w:b/>
          <w:sz w:val="22"/>
        </w:rPr>
        <w:t>«Pacchetto di stabilizzazione COVID-19 a favore dello sport»</w:t>
      </w:r>
      <w:r>
        <w:rPr>
          <w:sz w:val="22"/>
        </w:rPr>
        <w:t xml:space="preserve">. Idealmente, i conti annuali in questione forniscono informazioni dettagliate sui motivi di ottenimento dei fondi e sul loro utilizzo. </w:t>
      </w:r>
    </w:p>
    <w:p w14:paraId="5F86D1F5" w14:textId="77777777" w:rsidR="00FA57E8" w:rsidRPr="00B461CB" w:rsidRDefault="00FA57E8" w:rsidP="009B0034">
      <w:pPr>
        <w:rPr>
          <w:sz w:val="22"/>
          <w:szCs w:val="24"/>
          <w:lang w:val="it-CH"/>
        </w:rPr>
      </w:pPr>
    </w:p>
    <w:p w14:paraId="52A99721" w14:textId="21E28256" w:rsidR="00FA57E8" w:rsidRPr="00B461CB" w:rsidRDefault="00FA57E8" w:rsidP="009B0034">
      <w:pPr>
        <w:rPr>
          <w:sz w:val="22"/>
          <w:szCs w:val="24"/>
          <w:lang w:val="it-CH"/>
        </w:rPr>
      </w:pPr>
    </w:p>
    <w:p w14:paraId="09AEDE6F" w14:textId="1497FCDA" w:rsidR="006C77BE" w:rsidRPr="00B461CB" w:rsidRDefault="006C77BE" w:rsidP="009B0034">
      <w:pPr>
        <w:rPr>
          <w:sz w:val="22"/>
          <w:szCs w:val="24"/>
          <w:lang w:val="it-CH"/>
        </w:rPr>
      </w:pPr>
    </w:p>
    <w:p w14:paraId="11E11496" w14:textId="02DF6A54" w:rsidR="008A4731" w:rsidRPr="00B461CB" w:rsidRDefault="008A4731" w:rsidP="009B0034">
      <w:pPr>
        <w:rPr>
          <w:sz w:val="22"/>
          <w:szCs w:val="24"/>
          <w:lang w:val="it-CH"/>
        </w:rPr>
      </w:pPr>
    </w:p>
    <w:p w14:paraId="4FFED5F5" w14:textId="77777777" w:rsidR="008A4731" w:rsidRPr="00B461CB" w:rsidRDefault="008A4731" w:rsidP="009B0034">
      <w:pPr>
        <w:rPr>
          <w:sz w:val="22"/>
          <w:szCs w:val="24"/>
          <w:lang w:val="it-CH"/>
        </w:rPr>
      </w:pPr>
    </w:p>
    <w:p w14:paraId="1541ABC5" w14:textId="2A2B2479" w:rsidR="0006590E" w:rsidRPr="00FA57E8" w:rsidRDefault="00C85A4C" w:rsidP="009B0034">
      <w:pPr>
        <w:rPr>
          <w:b/>
          <w:bCs/>
          <w:sz w:val="24"/>
          <w:szCs w:val="24"/>
        </w:rPr>
      </w:pPr>
      <w:r>
        <w:rPr>
          <w:b/>
          <w:sz w:val="24"/>
        </w:rPr>
        <w:t xml:space="preserve">Esempio illustrativo (federazione nazionale): </w:t>
      </w:r>
    </w:p>
    <w:p w14:paraId="13676BFA" w14:textId="14F33DB2" w:rsidR="0006590E" w:rsidRPr="00D11EB6" w:rsidRDefault="00C85A4C" w:rsidP="009B0034">
      <w:pPr>
        <w:rPr>
          <w:i/>
          <w:iCs/>
          <w:sz w:val="22"/>
          <w:szCs w:val="24"/>
        </w:rPr>
      </w:pPr>
      <w:r>
        <w:rPr>
          <w:i/>
          <w:sz w:val="22"/>
        </w:rPr>
        <w:t xml:space="preserve">La federazione nell'esempio riceve annualmente MCHF 300 (di cui 150 erogati dall’UFSPO e 150 dalla STS) </w:t>
      </w:r>
      <w:r w:rsidR="00686D5C" w:rsidRPr="00686D5C">
        <w:rPr>
          <w:i/>
          <w:sz w:val="22"/>
        </w:rPr>
        <w:t xml:space="preserve">come da </w:t>
      </w:r>
      <w:r>
        <w:rPr>
          <w:i/>
          <w:sz w:val="22"/>
        </w:rPr>
        <w:t xml:space="preserve">convenzione sulle prestazioni. Nel 2020, ulteriori MCHF 200 vengono erogati dal pacchetto di stabilizzazione federale per COVID-19. Di questi, la federazione nazionale distribuisce MCHF 150 a organizzazioni beneficiarie finali, mentre MCHF 50 </w:t>
      </w:r>
      <w:r w:rsidR="004855D1">
        <w:rPr>
          <w:i/>
          <w:sz w:val="22"/>
        </w:rPr>
        <w:t>vanno</w:t>
      </w:r>
      <w:r>
        <w:rPr>
          <w:i/>
          <w:sz w:val="22"/>
        </w:rPr>
        <w:t xml:space="preserve"> a copertura delle proprie perdite.</w:t>
      </w:r>
    </w:p>
    <w:p w14:paraId="01A60D45" w14:textId="588B4BF1" w:rsidR="00BF0C97" w:rsidRPr="00B461CB" w:rsidRDefault="00BF0C97" w:rsidP="009B0034">
      <w:pPr>
        <w:rPr>
          <w:i/>
          <w:iCs/>
          <w:sz w:val="22"/>
          <w:szCs w:val="24"/>
          <w:lang w:val="it-CH"/>
        </w:rPr>
      </w:pPr>
    </w:p>
    <w:p w14:paraId="72ED44EC" w14:textId="77777777" w:rsidR="00FA57E8" w:rsidRPr="00B461CB" w:rsidRDefault="00FA57E8" w:rsidP="009B0034">
      <w:pPr>
        <w:rPr>
          <w:i/>
          <w:iCs/>
          <w:sz w:val="22"/>
          <w:szCs w:val="24"/>
          <w:lang w:val="it-CH"/>
        </w:rPr>
      </w:pPr>
    </w:p>
    <w:p w14:paraId="5B7BCC52" w14:textId="32C1A620" w:rsidR="00FA57E8" w:rsidRPr="00D11EB6" w:rsidRDefault="00FA57E8" w:rsidP="009B0034">
      <w:pPr>
        <w:rPr>
          <w:i/>
          <w:iCs/>
          <w:sz w:val="22"/>
          <w:szCs w:val="24"/>
        </w:rPr>
      </w:pPr>
      <w:r>
        <w:rPr>
          <w:i/>
          <w:sz w:val="22"/>
        </w:rPr>
        <w:t>Ciò deve essere riportato nel conto annuale come i</w:t>
      </w:r>
      <w:r w:rsidR="004855D1">
        <w:rPr>
          <w:i/>
          <w:sz w:val="22"/>
        </w:rPr>
        <w:t>llustr</w:t>
      </w:r>
      <w:r>
        <w:rPr>
          <w:i/>
          <w:sz w:val="22"/>
        </w:rPr>
        <w:t>ato nella pagina seguente:</w:t>
      </w:r>
    </w:p>
    <w:p w14:paraId="3A67E8D2" w14:textId="564EA6D3" w:rsidR="00D11EB6" w:rsidRDefault="00FA77D5" w:rsidP="009B0034">
      <w:pPr>
        <w:rPr>
          <w:noProof/>
        </w:rPr>
      </w:pPr>
      <w:r>
        <w:rPr>
          <w:noProof/>
          <w:lang w:val="fr-CH" w:eastAsia="fr-CH"/>
        </w:rPr>
        <w:lastRenderedPageBreak/>
        <mc:AlternateContent>
          <mc:Choice Requires="wps">
            <w:drawing>
              <wp:anchor distT="0" distB="0" distL="114300" distR="114300" simplePos="0" relativeHeight="251658243" behindDoc="0" locked="0" layoutInCell="1" allowOverlap="1" wp14:anchorId="24863E24" wp14:editId="637995AC">
                <wp:simplePos x="0" y="0"/>
                <wp:positionH relativeFrom="margin">
                  <wp:posOffset>3909060</wp:posOffset>
                </wp:positionH>
                <wp:positionV relativeFrom="paragraph">
                  <wp:posOffset>3227705</wp:posOffset>
                </wp:positionV>
                <wp:extent cx="2224405" cy="1409700"/>
                <wp:effectExtent l="2171700" t="0" r="23495" b="19050"/>
                <wp:wrapNone/>
                <wp:docPr id="11" name="Legende: Linie 11"/>
                <wp:cNvGraphicFramePr/>
                <a:graphic xmlns:a="http://schemas.openxmlformats.org/drawingml/2006/main">
                  <a:graphicData uri="http://schemas.microsoft.com/office/word/2010/wordprocessingShape">
                    <wps:wsp>
                      <wps:cNvSpPr/>
                      <wps:spPr>
                        <a:xfrm>
                          <a:off x="0" y="0"/>
                          <a:ext cx="2224405" cy="1409700"/>
                        </a:xfrm>
                        <a:prstGeom prst="borderCallout1">
                          <a:avLst>
                            <a:gd name="adj1" fmla="val 22872"/>
                            <a:gd name="adj2" fmla="val -2345"/>
                            <a:gd name="adj3" fmla="val 3916"/>
                            <a:gd name="adj4" fmla="val -96968"/>
                          </a:avLst>
                        </a:prstGeom>
                        <a:ln w="12700">
                          <a:prstDash val="sysDot"/>
                        </a:ln>
                      </wps:spPr>
                      <wps:style>
                        <a:lnRef idx="2">
                          <a:schemeClr val="accent6"/>
                        </a:lnRef>
                        <a:fillRef idx="1">
                          <a:schemeClr val="lt1"/>
                        </a:fillRef>
                        <a:effectRef idx="0">
                          <a:schemeClr val="accent6"/>
                        </a:effectRef>
                        <a:fontRef idx="minor">
                          <a:schemeClr val="dk1"/>
                        </a:fontRef>
                      </wps:style>
                      <wps:txbx>
                        <w:txbxContent>
                          <w:p w14:paraId="4C721147" w14:textId="77777777" w:rsidR="00EA3545" w:rsidRPr="00811F5A" w:rsidRDefault="00EA3545" w:rsidP="003632E1">
                            <w:pPr>
                              <w:rPr>
                                <w:sz w:val="22"/>
                                <w:szCs w:val="24"/>
                              </w:rPr>
                            </w:pPr>
                            <w:r>
                              <w:rPr>
                                <w:sz w:val="22"/>
                              </w:rPr>
                              <w:t xml:space="preserve">È inoltre necessario che il conto annuale dell’Associazione riporti quale parte dei fondi è stata utilizzata a copertura delle proprie perdite e quale importo è stato trasferito alle organizzazioni beneficiarie finali.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Linie 11" o:spid="_x0000_s1026" type="#_x0000_t47" style="position:absolute;margin-left:307.8pt;margin-top:254.15pt;width:175.15pt;height:11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" adj="-20945,846,-507,4940" fillcolor="white [3201]" strokecolor="#70ad47 [3209]" strokeweight="1pt">
                <v:stroke dashstyle="1 1"/>
                <v:textbox>
                  <w:txbxContent>
                    <w:p w14:paraId="4C721147" w14:textId="77777777" w:rsidR="00EA3545" w:rsidRPr="00811F5A" w:rsidRDefault="00EA3545" w:rsidP="003632E1">
                      <w:pPr>
                        <w:rPr>
                          <w:sz w:val="22"/>
                          <w:szCs w:val="24"/>
                        </w:rPr>
                      </w:pPr>
                      <w:r>
                        <w:rPr>
                          <w:sz w:val="22"/>
                        </w:rPr>
                        <w:t xml:space="preserve">È inoltre necessario che il conto annuale dell’Associazione riporti quale parte dei fondi è stata utilizzata a copertura delle proprie perdite e quale importo è stato trasferito alle organizzazioni beneficiarie finali. </w:t>
                      </w:r>
                    </w:p>
                  </w:txbxContent>
                </v:textbox>
                <w10:wrap anchorx="margin"/>
              </v:shape>
            </w:pict>
          </mc:Fallback>
        </mc:AlternateContent>
      </w:r>
      <w:r>
        <w:rPr>
          <w:noProof/>
          <w:lang w:val="fr-CH" w:eastAsia="fr-CH"/>
        </w:rPr>
        <mc:AlternateContent>
          <mc:Choice Requires="wps">
            <w:drawing>
              <wp:anchor distT="0" distB="0" distL="114300" distR="114300" simplePos="0" relativeHeight="251658242" behindDoc="0" locked="0" layoutInCell="1" allowOverlap="1" wp14:anchorId="1723DCAB" wp14:editId="167DAA07">
                <wp:simplePos x="0" y="0"/>
                <wp:positionH relativeFrom="margin">
                  <wp:posOffset>3899535</wp:posOffset>
                </wp:positionH>
                <wp:positionV relativeFrom="paragraph">
                  <wp:posOffset>1284605</wp:posOffset>
                </wp:positionV>
                <wp:extent cx="2224405" cy="1847850"/>
                <wp:effectExtent l="3105150" t="628650" r="23495" b="19050"/>
                <wp:wrapNone/>
                <wp:docPr id="4" name="Legende: Linie 4"/>
                <wp:cNvGraphicFramePr/>
                <a:graphic xmlns:a="http://schemas.openxmlformats.org/drawingml/2006/main">
                  <a:graphicData uri="http://schemas.microsoft.com/office/word/2010/wordprocessingShape">
                    <wps:wsp>
                      <wps:cNvSpPr/>
                      <wps:spPr>
                        <a:xfrm>
                          <a:off x="0" y="0"/>
                          <a:ext cx="2224405" cy="1847850"/>
                        </a:xfrm>
                        <a:prstGeom prst="borderCallout1">
                          <a:avLst>
                            <a:gd name="adj1" fmla="val 22872"/>
                            <a:gd name="adj2" fmla="val -2345"/>
                            <a:gd name="adj3" fmla="val -33378"/>
                            <a:gd name="adj4" fmla="val -139447"/>
                          </a:avLst>
                        </a:prstGeom>
                        <a:ln w="12700">
                          <a:prstDash val="sysDot"/>
                        </a:ln>
                      </wps:spPr>
                      <wps:style>
                        <a:lnRef idx="2">
                          <a:schemeClr val="accent6"/>
                        </a:lnRef>
                        <a:fillRef idx="1">
                          <a:schemeClr val="lt1"/>
                        </a:fillRef>
                        <a:effectRef idx="0">
                          <a:schemeClr val="accent6"/>
                        </a:effectRef>
                        <a:fontRef idx="minor">
                          <a:schemeClr val="dk1"/>
                        </a:fontRef>
                      </wps:style>
                      <wps:txbx>
                        <w:txbxContent>
                          <w:p w14:paraId="180F5E40" w14:textId="49B03983" w:rsidR="00EA3545" w:rsidRPr="00811F5A" w:rsidRDefault="00EA3545" w:rsidP="00BF6787">
                            <w:pPr>
                              <w:rPr>
                                <w:sz w:val="22"/>
                                <w:szCs w:val="24"/>
                              </w:rPr>
                            </w:pPr>
                            <w:r>
                              <w:rPr>
                                <w:sz w:val="22"/>
                              </w:rPr>
                              <w:t xml:space="preserve">Se </w:t>
                            </w:r>
                            <w:r>
                              <w:rPr>
                                <w:sz w:val="22"/>
                              </w:rPr>
                              <w:t>una federazione non redige il proprio conto annuale conformemente all</w:t>
                            </w:r>
                            <w:r w:rsidR="004855D1">
                              <w:rPr>
                                <w:sz w:val="22"/>
                              </w:rPr>
                              <w:t>a</w:t>
                            </w:r>
                            <w:r>
                              <w:rPr>
                                <w:sz w:val="22"/>
                              </w:rPr>
                              <w:t xml:space="preserve"> Swiss GAAP RPC 21 (in genere tutti gli sport </w:t>
                            </w:r>
                            <w:r w:rsidR="004855D1">
                              <w:rPr>
                                <w:sz w:val="22"/>
                              </w:rPr>
                              <w:t>non rientranti</w:t>
                            </w:r>
                            <w:r>
                              <w:rPr>
                                <w:sz w:val="22"/>
                              </w:rPr>
                              <w:t xml:space="preserve"> nella classificazione 1-3) e se non </w:t>
                            </w:r>
                            <w:r w:rsidR="004855D1">
                              <w:rPr>
                                <w:sz w:val="22"/>
                              </w:rPr>
                              <w:t>è presente</w:t>
                            </w:r>
                            <w:r>
                              <w:rPr>
                                <w:sz w:val="22"/>
                              </w:rPr>
                              <w:t xml:space="preserve"> un allegato (dettagliato), è necessario indicare la ripartizione (UFSPO, STS, COVID-19) direttamente nel conto d’esercizio.</w:t>
                            </w:r>
                          </w:p>
                          <w:p w14:paraId="209F76CC" w14:textId="77777777" w:rsidR="00EA3545" w:rsidRPr="00B461CB" w:rsidRDefault="00EA3545" w:rsidP="00BF6787">
                            <w:pPr>
                              <w:rPr>
                                <w:sz w:val="2"/>
                                <w:szCs w:val="4"/>
                                <w:lang w:val="it-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gende: Linie 4" o:spid="_x0000_s1027" type="#_x0000_t47" style="position:absolute;margin-left:307.05pt;margin-top:101.15pt;width:175.15pt;height:145.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" adj="-30121,-7210,-507,4940" fillcolor="white [3201]" strokecolor="#70ad47 [3209]" strokeweight="1pt">
                <v:stroke dashstyle="1 1"/>
                <v:textbox>
                  <w:txbxContent>
                    <w:p w14:paraId="180F5E40" w14:textId="49B03983" w:rsidR="00EA3545" w:rsidRPr="00811F5A" w:rsidRDefault="00EA3545" w:rsidP="00BF6787">
                      <w:pPr>
                        <w:rPr>
                          <w:sz w:val="22"/>
                          <w:szCs w:val="24"/>
                        </w:rPr>
                      </w:pPr>
                      <w:r>
                        <w:rPr>
                          <w:sz w:val="22"/>
                        </w:rPr>
                        <w:t xml:space="preserve">Se </w:t>
                      </w:r>
                      <w:r>
                        <w:rPr>
                          <w:sz w:val="22"/>
                        </w:rPr>
                        <w:t>una federazione non redige il proprio conto annuale conformemente all</w:t>
                      </w:r>
                      <w:r w:rsidR="004855D1">
                        <w:rPr>
                          <w:sz w:val="22"/>
                        </w:rPr>
                        <w:t>a</w:t>
                      </w:r>
                      <w:r>
                        <w:rPr>
                          <w:sz w:val="22"/>
                        </w:rPr>
                        <w:t xml:space="preserve"> Swiss GAAP RPC 21 (in genere tutti gli sport </w:t>
                      </w:r>
                      <w:r w:rsidR="004855D1">
                        <w:rPr>
                          <w:sz w:val="22"/>
                        </w:rPr>
                        <w:t>non rientranti</w:t>
                      </w:r>
                      <w:r>
                        <w:rPr>
                          <w:sz w:val="22"/>
                        </w:rPr>
                        <w:t xml:space="preserve"> nella classificazione 1-3) e se non </w:t>
                      </w:r>
                      <w:r w:rsidR="004855D1">
                        <w:rPr>
                          <w:sz w:val="22"/>
                        </w:rPr>
                        <w:t>è presente</w:t>
                      </w:r>
                      <w:r>
                        <w:rPr>
                          <w:sz w:val="22"/>
                        </w:rPr>
                        <w:t xml:space="preserve"> un allegato (dettagliato), è necessario indicare la ripartizione (UFSPO, STS, COVID-19) direttamente nel conto d’esercizio.</w:t>
                      </w:r>
                    </w:p>
                    <w:p w14:paraId="209F76CC" w14:textId="77777777" w:rsidR="00EA3545" w:rsidRPr="00B461CB" w:rsidRDefault="00EA3545" w:rsidP="00BF6787">
                      <w:pPr>
                        <w:rPr>
                          <w:sz w:val="2"/>
                          <w:szCs w:val="4"/>
                          <w:lang w:val="it-CH"/>
                        </w:rPr>
                      </w:pPr>
                    </w:p>
                  </w:txbxContent>
                </v:textbox>
                <w10:wrap anchorx="margin"/>
              </v:shape>
            </w:pict>
          </mc:Fallback>
        </mc:AlternateContent>
      </w:r>
      <w:r w:rsidR="00C95B1D">
        <w:rPr>
          <w:noProof/>
          <w:lang w:val="fr-CH" w:eastAsia="fr-CH"/>
        </w:rPr>
        <mc:AlternateContent>
          <mc:Choice Requires="wps">
            <w:drawing>
              <wp:anchor distT="0" distB="0" distL="114300" distR="114300" simplePos="0" relativeHeight="251658241" behindDoc="0" locked="0" layoutInCell="1" allowOverlap="1" wp14:anchorId="2E73DC9A" wp14:editId="4FC4D6CE">
                <wp:simplePos x="0" y="0"/>
                <wp:positionH relativeFrom="margin">
                  <wp:posOffset>3899535</wp:posOffset>
                </wp:positionH>
                <wp:positionV relativeFrom="paragraph">
                  <wp:posOffset>-1270</wp:posOffset>
                </wp:positionV>
                <wp:extent cx="2209800" cy="1150620"/>
                <wp:effectExtent l="3105150" t="0" r="19050" b="11430"/>
                <wp:wrapNone/>
                <wp:docPr id="2" name="Legende: Linie 2"/>
                <wp:cNvGraphicFramePr/>
                <a:graphic xmlns:a="http://schemas.openxmlformats.org/drawingml/2006/main">
                  <a:graphicData uri="http://schemas.microsoft.com/office/word/2010/wordprocessingShape">
                    <wps:wsp>
                      <wps:cNvSpPr/>
                      <wps:spPr>
                        <a:xfrm>
                          <a:off x="0" y="0"/>
                          <a:ext cx="2209800" cy="1150620"/>
                        </a:xfrm>
                        <a:prstGeom prst="borderCallout1">
                          <a:avLst>
                            <a:gd name="adj1" fmla="val 27212"/>
                            <a:gd name="adj2" fmla="val -1171"/>
                            <a:gd name="adj3" fmla="val 47384"/>
                            <a:gd name="adj4" fmla="val -140459"/>
                          </a:avLst>
                        </a:prstGeom>
                        <a:ln w="12700">
                          <a:prstDash val="sysDot"/>
                        </a:ln>
                      </wps:spPr>
                      <wps:style>
                        <a:lnRef idx="2">
                          <a:schemeClr val="accent6"/>
                        </a:lnRef>
                        <a:fillRef idx="1">
                          <a:schemeClr val="lt1"/>
                        </a:fillRef>
                        <a:effectRef idx="0">
                          <a:schemeClr val="accent6"/>
                        </a:effectRef>
                        <a:fontRef idx="minor">
                          <a:schemeClr val="dk1"/>
                        </a:fontRef>
                      </wps:style>
                      <wps:txbx>
                        <w:txbxContent>
                          <w:p w14:paraId="59F8FECA" w14:textId="4F24C65F" w:rsidR="00EA3545" w:rsidRPr="00811F5A" w:rsidRDefault="00EA3545" w:rsidP="00F70F40">
                            <w:pPr>
                              <w:rPr>
                                <w:sz w:val="22"/>
                                <w:szCs w:val="24"/>
                              </w:rPr>
                            </w:pPr>
                            <w:r>
                              <w:rPr>
                                <w:sz w:val="22"/>
                              </w:rPr>
                              <w:t xml:space="preserve">A </w:t>
                            </w:r>
                            <w:r>
                              <w:rPr>
                                <w:sz w:val="22"/>
                              </w:rPr>
                              <w:t xml:space="preserve">seconda delle interpretazioni, l’espressione è utilizzabile anche nell'accezione del diritto privato, purché sia esplicitato </w:t>
                            </w:r>
                            <w:r w:rsidR="004855D1">
                              <w:rPr>
                                <w:sz w:val="22"/>
                              </w:rPr>
                              <w:t xml:space="preserve">(nell’allegato) </w:t>
                            </w:r>
                            <w:r>
                              <w:rPr>
                                <w:sz w:val="22"/>
                              </w:rPr>
                              <w:t>che si tratta di fondi pubblici.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gende: Linie 2" o:spid="_x0000_s1028" type="#_x0000_t47" style="position:absolute;margin-left:307.05pt;margin-top:-.1pt;width:174pt;height:90.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" adj="-30339,10235,-253,5878" fillcolor="white [3201]" strokecolor="#70ad47 [3209]" strokeweight="1pt">
                <v:stroke dashstyle="1 1"/>
                <v:textbox>
                  <w:txbxContent>
                    <w:p w14:paraId="59F8FECA" w14:textId="4F24C65F" w:rsidR="00EA3545" w:rsidRPr="00811F5A" w:rsidRDefault="00EA3545" w:rsidP="00F70F40">
                      <w:pPr>
                        <w:rPr>
                          <w:sz w:val="22"/>
                          <w:szCs w:val="24"/>
                        </w:rPr>
                      </w:pPr>
                      <w:r>
                        <w:rPr>
                          <w:sz w:val="22"/>
                        </w:rPr>
                        <w:t xml:space="preserve">A </w:t>
                      </w:r>
                      <w:r>
                        <w:rPr>
                          <w:sz w:val="22"/>
                        </w:rPr>
                        <w:t xml:space="preserve">seconda delle interpretazioni, l’espressione è utilizzabile anche nell'accezione del diritto privato, purché sia esplicitato </w:t>
                      </w:r>
                      <w:r w:rsidR="004855D1">
                        <w:rPr>
                          <w:sz w:val="22"/>
                        </w:rPr>
                        <w:t xml:space="preserve">(nell’allegato) </w:t>
                      </w:r>
                      <w:r>
                        <w:rPr>
                          <w:sz w:val="22"/>
                        </w:rPr>
                        <w:t>che si tratta di fondi pubblici.</w:t>
                      </w:r>
                    </w:p>
                  </w:txbxContent>
                </v:textbox>
                <o:callout v:ext="edit" minusy="t"/>
                <w10:wrap anchorx="margin"/>
              </v:shape>
            </w:pict>
          </mc:Fallback>
        </mc:AlternateContent>
      </w:r>
      <w:bookmarkStart w:id="0" w:name="_GoBack"/>
      <w:r w:rsidR="00B461CB">
        <w:rPr>
          <w:noProof/>
          <w:lang w:val="fr-CH" w:eastAsia="fr-CH"/>
        </w:rPr>
        <mc:AlternateContent>
          <mc:Choice Requires="wps">
            <w:drawing>
              <wp:anchor distT="0" distB="0" distL="114300" distR="114300" simplePos="0" relativeHeight="251658240" behindDoc="0" locked="0" layoutInCell="1" allowOverlap="1" wp14:anchorId="718B1B87" wp14:editId="4B0D23C6">
                <wp:simplePos x="0" y="0"/>
                <wp:positionH relativeFrom="rightMargin">
                  <wp:posOffset>-80010</wp:posOffset>
                </wp:positionH>
                <wp:positionV relativeFrom="paragraph">
                  <wp:posOffset>1505585</wp:posOffset>
                </wp:positionV>
                <wp:extent cx="74930" cy="4551045"/>
                <wp:effectExtent l="0" t="0" r="210820" b="20955"/>
                <wp:wrapNone/>
                <wp:docPr id="14" name="Verbinder: gewinkelt 14"/>
                <wp:cNvGraphicFramePr/>
                <a:graphic xmlns:a="http://schemas.openxmlformats.org/drawingml/2006/main">
                  <a:graphicData uri="http://schemas.microsoft.com/office/word/2010/wordprocessingShape">
                    <wps:wsp>
                      <wps:cNvCnPr/>
                      <wps:spPr>
                        <a:xfrm flipH="1">
                          <a:off x="0" y="0"/>
                          <a:ext cx="74930" cy="4551045"/>
                        </a:xfrm>
                        <a:prstGeom prst="bentConnector3">
                          <a:avLst>
                            <a:gd name="adj1" fmla="val -240721"/>
                          </a:avLst>
                        </a:prstGeom>
                        <a:ln w="9525">
                          <a:prstDash val="sysDot"/>
                        </a:ln>
                      </wps:spPr>
                      <wps:style>
                        <a:lnRef idx="2">
                          <a:schemeClr val="accent6"/>
                        </a:lnRef>
                        <a:fillRef idx="1">
                          <a:schemeClr val="lt1"/>
                        </a:fillRef>
                        <a:effectRef idx="0">
                          <a:schemeClr val="accent6"/>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14" o:spid="_x0000_s1026" type="#_x0000_t34" style="position:absolute;margin-left:-6.3pt;margin-top:118.55pt;width:5.9pt;height:358.35pt;flip:x;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" adj="-51996" filled="t" fillcolor="white [3201]" strokecolor="#70ad47 [3209]">
                <v:stroke dashstyle="1 1"/>
                <w10:wrap anchorx="margin"/>
              </v:shape>
            </w:pict>
          </mc:Fallback>
        </mc:AlternateContent>
      </w:r>
      <w:bookmarkEnd w:id="0"/>
      <w:r w:rsidR="008A4731">
        <w:t xml:space="preserve"> </w:t>
      </w:r>
      <w:r w:rsidR="00C95B1D">
        <w:rPr>
          <w:noProof/>
          <w:lang w:val="fr-CH" w:eastAsia="fr-CH"/>
        </w:rPr>
        <w:drawing>
          <wp:inline distT="0" distB="0" distL="0" distR="0" wp14:anchorId="45972967" wp14:editId="7A325F70">
            <wp:extent cx="3760715" cy="4686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62641" cy="4688700"/>
                    </a:xfrm>
                    <a:prstGeom prst="rect">
                      <a:avLst/>
                    </a:prstGeom>
                  </pic:spPr>
                </pic:pic>
              </a:graphicData>
            </a:graphic>
          </wp:inline>
        </w:drawing>
      </w:r>
    </w:p>
    <w:p w14:paraId="1719C657" w14:textId="69EEDED2" w:rsidR="006C77BE" w:rsidRPr="006C77BE" w:rsidRDefault="00052DB7" w:rsidP="006C77BE">
      <w:pPr>
        <w:jc w:val="right"/>
        <w:rPr>
          <w:noProof/>
        </w:rPr>
      </w:pPr>
      <w:r>
        <w:rPr>
          <w:noProof/>
          <w:lang w:val="fr-CH" w:eastAsia="fr-CH"/>
        </w:rPr>
        <mc:AlternateContent>
          <mc:Choice Requires="wps">
            <w:drawing>
              <wp:anchor distT="0" distB="0" distL="114300" distR="114300" simplePos="0" relativeHeight="251660291" behindDoc="0" locked="0" layoutInCell="1" allowOverlap="1" wp14:anchorId="0FCFBC98" wp14:editId="3099C34C">
                <wp:simplePos x="0" y="0"/>
                <wp:positionH relativeFrom="column">
                  <wp:posOffset>57150</wp:posOffset>
                </wp:positionH>
                <wp:positionV relativeFrom="paragraph">
                  <wp:posOffset>53340</wp:posOffset>
                </wp:positionV>
                <wp:extent cx="2217420" cy="1988820"/>
                <wp:effectExtent l="0" t="0" r="11430" b="11430"/>
                <wp:wrapNone/>
                <wp:docPr id="13" name="Textfeld 13"/>
                <wp:cNvGraphicFramePr/>
                <a:graphic xmlns:a="http://schemas.openxmlformats.org/drawingml/2006/main">
                  <a:graphicData uri="http://schemas.microsoft.com/office/word/2010/wordprocessingShape">
                    <wps:wsp>
                      <wps:cNvSpPr txBox="1"/>
                      <wps:spPr>
                        <a:xfrm>
                          <a:off x="0" y="0"/>
                          <a:ext cx="2217420" cy="1988820"/>
                        </a:xfrm>
                        <a:prstGeom prst="rect">
                          <a:avLst/>
                        </a:prstGeom>
                        <a:solidFill>
                          <a:schemeClr val="accent5">
                            <a:lumMod val="20000"/>
                            <a:lumOff val="80000"/>
                          </a:schemeClr>
                        </a:solidFill>
                        <a:ln w="12700">
                          <a:solidFill>
                            <a:schemeClr val="accent1">
                              <a:lumMod val="20000"/>
                              <a:lumOff val="80000"/>
                            </a:schemeClr>
                          </a:solidFill>
                          <a:prstDash val="sysDot"/>
                        </a:ln>
                      </wps:spPr>
                      <wps:txbx>
                        <w:txbxContent>
                          <w:p w14:paraId="64D6D92E" w14:textId="21D31A42" w:rsidR="00052DB7" w:rsidRPr="00052DB7" w:rsidRDefault="00052DB7">
                            <w:pPr>
                              <w:rPr>
                                <w:sz w:val="22"/>
                                <w:szCs w:val="24"/>
                              </w:rPr>
                            </w:pPr>
                            <w:r>
                              <w:rPr>
                                <w:sz w:val="22"/>
                              </w:rPr>
                              <w:t xml:space="preserve">Le </w:t>
                            </w:r>
                            <w:r>
                              <w:rPr>
                                <w:sz w:val="22"/>
                              </w:rPr>
                              <w:t xml:space="preserve">organizzazioni beneficiarie finali </w:t>
                            </w:r>
                            <w:r w:rsidR="004855D1" w:rsidRPr="004855D1">
                              <w:rPr>
                                <w:sz w:val="22"/>
                              </w:rPr>
                              <w:t xml:space="preserve">seguono </w:t>
                            </w:r>
                            <w:r>
                              <w:rPr>
                                <w:sz w:val="22"/>
                              </w:rPr>
                              <w:t>lo stesso schema, ma senza indicazione dei fondi dell’UFSPO e della STS né specificazion</w:t>
                            </w:r>
                            <w:r w:rsidR="00943DE2">
                              <w:rPr>
                                <w:sz w:val="22"/>
                              </w:rPr>
                              <w:t>e</w:t>
                            </w:r>
                            <w:r>
                              <w:rPr>
                                <w:sz w:val="22"/>
                              </w:rPr>
                              <w:t xml:space="preserve"> </w:t>
                            </w:r>
                            <w:r w:rsidR="00943DE2">
                              <w:rPr>
                                <w:sz w:val="22"/>
                              </w:rPr>
                              <w:t>n</w:t>
                            </w:r>
                            <w:r>
                              <w:rPr>
                                <w:sz w:val="22"/>
                              </w:rPr>
                              <w:t xml:space="preserve">elle spese. </w:t>
                            </w:r>
                            <w:r w:rsidR="00943DE2">
                              <w:rPr>
                                <w:sz w:val="22"/>
                              </w:rPr>
                              <w:br/>
                            </w:r>
                            <w:r>
                              <w:rPr>
                                <w:sz w:val="22"/>
                              </w:rPr>
                              <w:t xml:space="preserve">Più informazioni sull'utilizzo dei fondi sono fornite nell'allegato, meglio </w:t>
                            </w:r>
                            <w:r w:rsidR="00943DE2">
                              <w:rPr>
                                <w:sz w:val="22"/>
                              </w:rPr>
                              <w:t>è</w:t>
                            </w:r>
                            <w:r>
                              <w:rPr>
                                <w:sz w:val="22"/>
                              </w:rPr>
                              <w:t>. I contributi devono essere indicati con la dicitura «Pacchetto di stabilizzazione federale per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FCFBC98" id="_x0000_t202" coordsize="21600,21600" o:spt="202" path="m,l,21600r21600,l21600,xe">
                <v:stroke joinstyle="miter"/>
                <v:path gradientshapeok="t" o:connecttype="rect"/>
              </v:shapetype>
              <v:shape id="Textfeld 13" o:spid="_x0000_s1029" type="#_x0000_t202" style="position:absolute;left:0;text-align:left;margin-left:4.5pt;margin-top:4.2pt;width:174.6pt;height:156.6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" fillcolor="#d9e2f3 [664]" strokecolor="#deeaf6 [660]" strokeweight="1pt">
                <v:stroke dashstyle="1 1"/>
                <v:textbox>
                  <w:txbxContent>
                    <w:p w14:paraId="64D6D92E" w14:textId="21D31A42" w:rsidR="00052DB7" w:rsidRPr="00052DB7" w:rsidRDefault="00052DB7">
                      <w:pPr>
                        <w:rPr>
                          <w:sz w:val="22"/>
                          <w:szCs w:val="24"/>
                        </w:rPr>
                      </w:pPr>
                      <w:r>
                        <w:rPr>
                          <w:sz w:val="22"/>
                        </w:rPr>
                        <w:t xml:space="preserve">Le organizzazioni beneficiarie finali </w:t>
                      </w:r>
                      <w:r w:rsidR="004855D1" w:rsidRPr="004855D1">
                        <w:rPr>
                          <w:sz w:val="22"/>
                        </w:rPr>
                        <w:t xml:space="preserve">seguono </w:t>
                      </w:r>
                      <w:r>
                        <w:rPr>
                          <w:sz w:val="22"/>
                        </w:rPr>
                        <w:t>lo stesso schema, ma senza indicazione dei fondi dell’UFSPO e della STS né specificazion</w:t>
                      </w:r>
                      <w:r w:rsidR="00943DE2">
                        <w:rPr>
                          <w:sz w:val="22"/>
                        </w:rPr>
                        <w:t>e</w:t>
                      </w:r>
                      <w:r>
                        <w:rPr>
                          <w:sz w:val="22"/>
                        </w:rPr>
                        <w:t xml:space="preserve"> </w:t>
                      </w:r>
                      <w:r w:rsidR="00943DE2">
                        <w:rPr>
                          <w:sz w:val="22"/>
                        </w:rPr>
                        <w:t>n</w:t>
                      </w:r>
                      <w:r>
                        <w:rPr>
                          <w:sz w:val="22"/>
                        </w:rPr>
                        <w:t xml:space="preserve">elle spese. </w:t>
                      </w:r>
                      <w:r w:rsidR="00943DE2">
                        <w:rPr>
                          <w:sz w:val="22"/>
                        </w:rPr>
                        <w:br/>
                      </w:r>
                      <w:r>
                        <w:rPr>
                          <w:sz w:val="22"/>
                        </w:rPr>
                        <w:t xml:space="preserve">Più informazioni sull'utilizzo dei fondi sono fornite nell'allegato, meglio </w:t>
                      </w:r>
                      <w:r w:rsidR="00943DE2">
                        <w:rPr>
                          <w:sz w:val="22"/>
                        </w:rPr>
                        <w:t>è</w:t>
                      </w:r>
                      <w:r>
                        <w:rPr>
                          <w:sz w:val="22"/>
                        </w:rPr>
                        <w:t>. I contributi devono essere indicati con la dicitura «Pacchetto di stabilizzazione federale per COVID-19».</w:t>
                      </w:r>
                    </w:p>
                  </w:txbxContent>
                </v:textbox>
              </v:shape>
            </w:pict>
          </mc:Fallback>
        </mc:AlternateContent>
      </w:r>
      <w:r>
        <w:t xml:space="preserve">  </w:t>
      </w:r>
      <w:r w:rsidR="00B461CB">
        <w:rPr>
          <w:noProof/>
          <w:lang w:val="fr-CH" w:eastAsia="fr-CH"/>
        </w:rPr>
        <w:drawing>
          <wp:inline distT="0" distB="0" distL="0" distR="0" wp14:anchorId="0BE709D1" wp14:editId="0EA0B3BA">
            <wp:extent cx="3670649" cy="3457575"/>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71039" cy="3457943"/>
                    </a:xfrm>
                    <a:prstGeom prst="rect">
                      <a:avLst/>
                    </a:prstGeom>
                  </pic:spPr>
                </pic:pic>
              </a:graphicData>
            </a:graphic>
          </wp:inline>
        </w:drawing>
      </w:r>
    </w:p>
    <w:sectPr w:rsidR="006C77BE" w:rsidRPr="006C77BE" w:rsidSect="00AD150F">
      <w:headerReference w:type="default" r:id="rId15"/>
      <w:footerReference w:type="default" r:id="rId16"/>
      <w:pgSz w:w="11906" w:h="16838" w:code="9"/>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C5F23" w14:textId="77777777" w:rsidR="00874B55" w:rsidRDefault="00874B55" w:rsidP="00C85A4C">
      <w:r>
        <w:separator/>
      </w:r>
    </w:p>
  </w:endnote>
  <w:endnote w:type="continuationSeparator" w:id="0">
    <w:p w14:paraId="191A53A5" w14:textId="77777777" w:rsidR="00874B55" w:rsidRDefault="00874B55" w:rsidP="00C85A4C">
      <w:r>
        <w:continuationSeparator/>
      </w:r>
    </w:p>
  </w:endnote>
  <w:endnote w:type="continuationNotice" w:id="1">
    <w:p w14:paraId="17BBBFB6" w14:textId="77777777" w:rsidR="00874B55" w:rsidRDefault="00874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go Pro">
    <w:panose1 w:val="02000506040000020004"/>
    <w:charset w:val="00"/>
    <w:family w:val="modern"/>
    <w:notTrueType/>
    <w:pitch w:val="variable"/>
    <w:sig w:usb0="A00000FF" w:usb1="400038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61290" w14:textId="35720194" w:rsidR="00EA3545" w:rsidRPr="00BF0C97" w:rsidRDefault="00811F5A" w:rsidP="00BF0C97">
    <w:pPr>
      <w:pStyle w:val="En-tte"/>
      <w:pBdr>
        <w:top w:val="single" w:sz="4" w:space="1" w:color="auto"/>
      </w:pBdr>
      <w:tabs>
        <w:tab w:val="right" w:pos="9638"/>
      </w:tabs>
      <w:rPr>
        <w:i/>
        <w:iCs/>
        <w:sz w:val="18"/>
        <w:szCs w:val="18"/>
      </w:rPr>
    </w:pPr>
    <w:r>
      <w:rPr>
        <w:i/>
        <w:sz w:val="18"/>
      </w:rPr>
      <w:t>Guida all’indicazione degli aiuti finanziari per COVID-19 nei conti annuali, V1 del 06.08.2020</w:t>
    </w:r>
    <w:r>
      <w:rPr>
        <w:i/>
        <w:sz w:val="18"/>
      </w:rPr>
      <w:tab/>
      <w:t xml:space="preserve"> Pagina </w:t>
    </w:r>
    <w:r w:rsidR="00EA3545" w:rsidRPr="00BF0C97">
      <w:rPr>
        <w:i/>
        <w:sz w:val="18"/>
      </w:rPr>
      <w:fldChar w:fldCharType="begin"/>
    </w:r>
    <w:r w:rsidR="00EA3545" w:rsidRPr="00BF0C97">
      <w:rPr>
        <w:i/>
        <w:sz w:val="18"/>
      </w:rPr>
      <w:instrText>PAGE   \* MERGEFORMAT</w:instrText>
    </w:r>
    <w:r w:rsidR="00EA3545" w:rsidRPr="00BF0C97">
      <w:rPr>
        <w:i/>
        <w:sz w:val="18"/>
      </w:rPr>
      <w:fldChar w:fldCharType="separate"/>
    </w:r>
    <w:r w:rsidR="00210717">
      <w:rPr>
        <w:i/>
        <w:noProof/>
        <w:sz w:val="18"/>
      </w:rPr>
      <w:t>2</w:t>
    </w:r>
    <w:r w:rsidR="00EA3545" w:rsidRPr="00BF0C97">
      <w:rPr>
        <w:i/>
        <w:sz w:val="18"/>
      </w:rPr>
      <w:fldChar w:fldCharType="end"/>
    </w:r>
    <w:r>
      <w:rPr>
        <w:i/>
        <w:sz w:val="18"/>
      </w:rPr>
      <w:t>|</w:t>
    </w:r>
    <w:r w:rsidR="00EA3545" w:rsidRPr="00BF0C97">
      <w:rPr>
        <w:i/>
        <w:sz w:val="18"/>
      </w:rPr>
      <w:fldChar w:fldCharType="begin"/>
    </w:r>
    <w:r w:rsidR="00EA3545" w:rsidRPr="00BF0C97">
      <w:rPr>
        <w:i/>
        <w:sz w:val="18"/>
      </w:rPr>
      <w:instrText>NUMPAGES  \* Arabic  \* MERGEFORMAT</w:instrText>
    </w:r>
    <w:r w:rsidR="00EA3545" w:rsidRPr="00BF0C97">
      <w:rPr>
        <w:i/>
        <w:sz w:val="18"/>
      </w:rPr>
      <w:fldChar w:fldCharType="separate"/>
    </w:r>
    <w:r w:rsidR="00210717">
      <w:rPr>
        <w:i/>
        <w:noProof/>
        <w:sz w:val="18"/>
      </w:rPr>
      <w:t>2</w:t>
    </w:r>
    <w:r w:rsidR="00EA3545" w:rsidRPr="00BF0C97">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E1334" w14:textId="77777777" w:rsidR="00874B55" w:rsidRDefault="00874B55" w:rsidP="00C85A4C">
      <w:r>
        <w:separator/>
      </w:r>
    </w:p>
  </w:footnote>
  <w:footnote w:type="continuationSeparator" w:id="0">
    <w:p w14:paraId="529C4E54" w14:textId="77777777" w:rsidR="00874B55" w:rsidRDefault="00874B55" w:rsidP="00C85A4C">
      <w:r>
        <w:continuationSeparator/>
      </w:r>
    </w:p>
  </w:footnote>
  <w:footnote w:type="continuationNotice" w:id="1">
    <w:p w14:paraId="2EEE1B3B" w14:textId="77777777" w:rsidR="00874B55" w:rsidRDefault="00874B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ABCD3" w14:textId="77777777" w:rsidR="00D11EB6" w:rsidRDefault="00D11EB6" w:rsidP="00D11EB6">
    <w:r>
      <w:rPr>
        <w:noProof/>
        <w:lang w:val="fr-CH" w:eastAsia="fr-CH"/>
      </w:rPr>
      <w:drawing>
        <wp:anchor distT="0" distB="0" distL="114300" distR="114300" simplePos="0" relativeHeight="251659264" behindDoc="0" locked="0" layoutInCell="1" allowOverlap="1" wp14:anchorId="297DD806" wp14:editId="5AFD2828">
          <wp:simplePos x="0" y="0"/>
          <wp:positionH relativeFrom="column">
            <wp:posOffset>4991497</wp:posOffset>
          </wp:positionH>
          <wp:positionV relativeFrom="paragraph">
            <wp:posOffset>-54591</wp:posOffset>
          </wp:positionV>
          <wp:extent cx="1238695" cy="565019"/>
          <wp:effectExtent l="0" t="0" r="0" b="6985"/>
          <wp:wrapNone/>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8669" cy="574130"/>
                  </a:xfrm>
                  <a:prstGeom prst="rect">
                    <a:avLst/>
                  </a:prstGeom>
                  <a:noFill/>
                </pic:spPr>
              </pic:pic>
            </a:graphicData>
          </a:graphic>
          <wp14:sizeRelH relativeFrom="page">
            <wp14:pctWidth>0</wp14:pctWidth>
          </wp14:sizeRelH>
          <wp14:sizeRelV relativeFrom="page">
            <wp14:pctHeight>0</wp14:pctHeight>
          </wp14:sizeRelV>
        </wp:anchor>
      </w:drawing>
    </w:r>
  </w:p>
  <w:p w14:paraId="520AC7A3" w14:textId="77777777" w:rsidR="00D11EB6" w:rsidRDefault="00D11EB6" w:rsidP="00D11EB6"/>
  <w:p w14:paraId="0299A205" w14:textId="77777777" w:rsidR="00D11EB6" w:rsidRDefault="00D11EB6" w:rsidP="00D11EB6"/>
  <w:p w14:paraId="5AE93936" w14:textId="77777777" w:rsidR="00D11EB6" w:rsidRDefault="00D11EB6" w:rsidP="00D11E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54A2F7A"/>
    <w:multiLevelType w:val="hybridMultilevel"/>
    <w:tmpl w:val="15D6F3C4"/>
    <w:lvl w:ilvl="0" w:tplc="DC62171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EF"/>
    <w:rsid w:val="00026F6B"/>
    <w:rsid w:val="00052DB7"/>
    <w:rsid w:val="0006590E"/>
    <w:rsid w:val="000E7F63"/>
    <w:rsid w:val="0011502F"/>
    <w:rsid w:val="0012468D"/>
    <w:rsid w:val="00182B42"/>
    <w:rsid w:val="001F753C"/>
    <w:rsid w:val="00210717"/>
    <w:rsid w:val="00311A88"/>
    <w:rsid w:val="00312A24"/>
    <w:rsid w:val="003632E1"/>
    <w:rsid w:val="00370B3C"/>
    <w:rsid w:val="003B394E"/>
    <w:rsid w:val="004855D1"/>
    <w:rsid w:val="004C6E6D"/>
    <w:rsid w:val="00626707"/>
    <w:rsid w:val="00645252"/>
    <w:rsid w:val="006803EB"/>
    <w:rsid w:val="00686D5C"/>
    <w:rsid w:val="006C77BE"/>
    <w:rsid w:val="006D3D74"/>
    <w:rsid w:val="006F0920"/>
    <w:rsid w:val="00744D40"/>
    <w:rsid w:val="007773A4"/>
    <w:rsid w:val="007F3367"/>
    <w:rsid w:val="00811F5A"/>
    <w:rsid w:val="00874B55"/>
    <w:rsid w:val="008A4731"/>
    <w:rsid w:val="008E1D5B"/>
    <w:rsid w:val="008E6BE0"/>
    <w:rsid w:val="00906EC3"/>
    <w:rsid w:val="00943DE2"/>
    <w:rsid w:val="00993D3E"/>
    <w:rsid w:val="009B0034"/>
    <w:rsid w:val="009E0BEF"/>
    <w:rsid w:val="00A9204E"/>
    <w:rsid w:val="00AD150F"/>
    <w:rsid w:val="00AE1FBC"/>
    <w:rsid w:val="00B34B3B"/>
    <w:rsid w:val="00B461CB"/>
    <w:rsid w:val="00BA46B6"/>
    <w:rsid w:val="00BB1CEB"/>
    <w:rsid w:val="00BF0C97"/>
    <w:rsid w:val="00BF6787"/>
    <w:rsid w:val="00C85A4C"/>
    <w:rsid w:val="00C93ACF"/>
    <w:rsid w:val="00C95B1D"/>
    <w:rsid w:val="00D11EB6"/>
    <w:rsid w:val="00D444CB"/>
    <w:rsid w:val="00E21AC3"/>
    <w:rsid w:val="00E74FD8"/>
    <w:rsid w:val="00EA3545"/>
    <w:rsid w:val="00EC0ABE"/>
    <w:rsid w:val="00ED0600"/>
    <w:rsid w:val="00F34990"/>
    <w:rsid w:val="00F70F40"/>
    <w:rsid w:val="00F77367"/>
    <w:rsid w:val="00F9030C"/>
    <w:rsid w:val="00FA57E8"/>
    <w:rsid w:val="00FA77D5"/>
    <w:rsid w:val="00FC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3F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34"/>
    <w:rPr>
      <w:sz w:val="20"/>
    </w:rPr>
  </w:style>
  <w:style w:type="paragraph" w:styleId="Titre1">
    <w:name w:val="heading 1"/>
    <w:basedOn w:val="Normal"/>
    <w:next w:val="Normal"/>
    <w:link w:val="Titre1Car"/>
    <w:uiPriority w:val="9"/>
    <w:qFormat/>
    <w:rsid w:val="007F3367"/>
    <w:pPr>
      <w:keepNext/>
      <w:keepLines/>
      <w:spacing w:before="240"/>
      <w:outlineLvl w:val="0"/>
    </w:pPr>
    <w:rPr>
      <w:rFonts w:eastAsiaTheme="majorEastAsia" w:cstheme="majorBidi"/>
      <w:b/>
      <w:sz w:val="24"/>
      <w:szCs w:val="32"/>
    </w:rPr>
  </w:style>
  <w:style w:type="paragraph" w:styleId="Titre2">
    <w:name w:val="heading 2"/>
    <w:basedOn w:val="Normal"/>
    <w:next w:val="Normal"/>
    <w:link w:val="Titre2Car"/>
    <w:uiPriority w:val="9"/>
    <w:unhideWhenUsed/>
    <w:qFormat/>
    <w:rsid w:val="007F3367"/>
    <w:pPr>
      <w:keepNext/>
      <w:keepLines/>
      <w:spacing w:before="40"/>
      <w:outlineLvl w:val="1"/>
    </w:pPr>
    <w:rPr>
      <w:rFonts w:eastAsiaTheme="majorEastAsia" w:cstheme="majorBidi"/>
      <w:sz w:val="22"/>
      <w:szCs w:val="26"/>
    </w:rPr>
  </w:style>
  <w:style w:type="paragraph" w:styleId="Titre3">
    <w:name w:val="heading 3"/>
    <w:basedOn w:val="Normal"/>
    <w:next w:val="Normal"/>
    <w:link w:val="Titre3Car"/>
    <w:uiPriority w:val="9"/>
    <w:unhideWhenUsed/>
    <w:qFormat/>
    <w:rsid w:val="007F3367"/>
    <w:pPr>
      <w:keepNext/>
      <w:keepLines/>
      <w:spacing w:before="40"/>
      <w:outlineLvl w:val="2"/>
    </w:pPr>
    <w:rPr>
      <w:rFonts w:eastAsiaTheme="majorEastAsia" w:cstheme="majorBidi"/>
      <w:szCs w:val="24"/>
    </w:rPr>
  </w:style>
  <w:style w:type="paragraph" w:styleId="Titre4">
    <w:name w:val="heading 4"/>
    <w:basedOn w:val="Normal"/>
    <w:next w:val="Normal"/>
    <w:link w:val="Titre4Car"/>
    <w:uiPriority w:val="9"/>
    <w:unhideWhenUsed/>
    <w:qFormat/>
    <w:rsid w:val="007F3367"/>
    <w:pPr>
      <w:keepNext/>
      <w:keepLines/>
      <w:spacing w:before="40"/>
      <w:outlineLvl w:val="3"/>
    </w:pPr>
    <w:rPr>
      <w:rFonts w:eastAsiaTheme="majorEastAsia" w:cstheme="majorBidi"/>
      <w:i/>
      <w:iCs/>
    </w:rPr>
  </w:style>
  <w:style w:type="paragraph" w:styleId="Titre5">
    <w:name w:val="heading 5"/>
    <w:basedOn w:val="Normal"/>
    <w:next w:val="Normal"/>
    <w:link w:val="Titre5Car"/>
    <w:uiPriority w:val="9"/>
    <w:unhideWhenUsed/>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Titre6">
    <w:name w:val="heading 6"/>
    <w:basedOn w:val="Normal"/>
    <w:next w:val="Normal"/>
    <w:link w:val="Titre6Car"/>
    <w:uiPriority w:val="9"/>
    <w:unhideWhenUsed/>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3367"/>
    <w:rPr>
      <w:rFonts w:ascii="Fago Pro" w:eastAsiaTheme="majorEastAsia" w:hAnsi="Fago Pro" w:cstheme="majorBidi"/>
      <w:b/>
      <w:sz w:val="24"/>
      <w:szCs w:val="32"/>
    </w:rPr>
  </w:style>
  <w:style w:type="character" w:customStyle="1" w:styleId="Titre2Car">
    <w:name w:val="Titre 2 Car"/>
    <w:basedOn w:val="Policepardfaut"/>
    <w:link w:val="Titre2"/>
    <w:uiPriority w:val="9"/>
    <w:rsid w:val="007F3367"/>
    <w:rPr>
      <w:rFonts w:ascii="Fago Pro" w:eastAsiaTheme="majorEastAsia" w:hAnsi="Fago Pro" w:cstheme="majorBidi"/>
      <w:szCs w:val="26"/>
    </w:rPr>
  </w:style>
  <w:style w:type="character" w:customStyle="1" w:styleId="Titre3Car">
    <w:name w:val="Titre 3 Car"/>
    <w:basedOn w:val="Policepardfaut"/>
    <w:link w:val="Titre3"/>
    <w:uiPriority w:val="9"/>
    <w:rsid w:val="007F3367"/>
    <w:rPr>
      <w:rFonts w:ascii="Fago Pro" w:eastAsiaTheme="majorEastAsia" w:hAnsi="Fago Pro" w:cstheme="majorBidi"/>
      <w:sz w:val="20"/>
      <w:szCs w:val="24"/>
    </w:rPr>
  </w:style>
  <w:style w:type="character" w:customStyle="1" w:styleId="Titre4Car">
    <w:name w:val="Titre 4 Car"/>
    <w:basedOn w:val="Policepardfaut"/>
    <w:link w:val="Titre4"/>
    <w:uiPriority w:val="9"/>
    <w:rsid w:val="007F3367"/>
    <w:rPr>
      <w:rFonts w:ascii="Fago Pro" w:eastAsiaTheme="majorEastAsia" w:hAnsi="Fago Pro" w:cstheme="majorBidi"/>
      <w:i/>
      <w:iCs/>
      <w:sz w:val="20"/>
    </w:rPr>
  </w:style>
  <w:style w:type="character" w:customStyle="1" w:styleId="Titre5Car">
    <w:name w:val="Titre 5 Car"/>
    <w:basedOn w:val="Policepardfaut"/>
    <w:link w:val="Titre5"/>
    <w:uiPriority w:val="9"/>
    <w:rsid w:val="006D3D74"/>
    <w:rPr>
      <w:rFonts w:asciiTheme="majorHAnsi" w:eastAsiaTheme="majorEastAsia" w:hAnsiTheme="majorHAnsi" w:cstheme="majorBidi"/>
      <w:color w:val="1F4E79" w:themeColor="accent1" w:themeShade="80"/>
    </w:rPr>
  </w:style>
  <w:style w:type="character" w:customStyle="1" w:styleId="Titre6Car">
    <w:name w:val="Titre 6 Car"/>
    <w:basedOn w:val="Policepardfaut"/>
    <w:link w:val="Titre6"/>
    <w:uiPriority w:val="9"/>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rsid w:val="00645252"/>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rsid w:val="00645252"/>
    <w:rPr>
      <w:rFonts w:asciiTheme="majorHAnsi" w:eastAsiaTheme="majorEastAsia" w:hAnsiTheme="majorHAnsi" w:cstheme="majorBidi"/>
      <w:i/>
      <w:iCs/>
      <w:color w:val="272727" w:themeColor="text1" w:themeTint="D8"/>
      <w:szCs w:val="21"/>
    </w:rPr>
  </w:style>
  <w:style w:type="paragraph" w:styleId="Titre">
    <w:name w:val="Title"/>
    <w:basedOn w:val="Normal"/>
    <w:next w:val="Normal"/>
    <w:link w:val="TitreCar"/>
    <w:uiPriority w:val="10"/>
    <w:qFormat/>
    <w:rsid w:val="007F3367"/>
    <w:pPr>
      <w:contextualSpacing/>
    </w:pPr>
    <w:rPr>
      <w:rFonts w:eastAsiaTheme="majorEastAsia" w:cstheme="majorBidi"/>
      <w:b/>
      <w:spacing w:val="-10"/>
      <w:kern w:val="28"/>
      <w:sz w:val="32"/>
      <w:szCs w:val="56"/>
    </w:rPr>
  </w:style>
  <w:style w:type="character" w:customStyle="1" w:styleId="TitreCar">
    <w:name w:val="Titre Car"/>
    <w:basedOn w:val="Policepardfaut"/>
    <w:link w:val="Titre"/>
    <w:uiPriority w:val="10"/>
    <w:rsid w:val="007F3367"/>
    <w:rPr>
      <w:rFonts w:ascii="Fago Pro" w:eastAsiaTheme="majorEastAsia" w:hAnsi="Fago Pro" w:cstheme="majorBidi"/>
      <w:b/>
      <w:spacing w:val="-10"/>
      <w:kern w:val="28"/>
      <w:sz w:val="32"/>
      <w:szCs w:val="56"/>
    </w:rPr>
  </w:style>
  <w:style w:type="paragraph" w:styleId="Sous-titre">
    <w:name w:val="Subtitle"/>
    <w:basedOn w:val="Normal"/>
    <w:next w:val="Normal"/>
    <w:link w:val="Sous-titreCar"/>
    <w:uiPriority w:val="11"/>
    <w:qFormat/>
    <w:rsid w:val="007F3367"/>
    <w:pPr>
      <w:numPr>
        <w:ilvl w:val="1"/>
      </w:numPr>
    </w:pPr>
    <w:rPr>
      <w:rFonts w:eastAsiaTheme="minorEastAsia"/>
      <w:spacing w:val="15"/>
    </w:rPr>
  </w:style>
  <w:style w:type="character" w:customStyle="1" w:styleId="Sous-titreCar">
    <w:name w:val="Sous-titre Car"/>
    <w:basedOn w:val="Policepardfaut"/>
    <w:link w:val="Sous-titre"/>
    <w:uiPriority w:val="11"/>
    <w:rsid w:val="007F3367"/>
    <w:rPr>
      <w:rFonts w:ascii="Fago Pro" w:eastAsiaTheme="minorEastAsia" w:hAnsi="Fago Pro"/>
      <w:spacing w:val="15"/>
      <w:sz w:val="20"/>
    </w:rPr>
  </w:style>
  <w:style w:type="character" w:styleId="Emphaseple">
    <w:name w:val="Subtle Emphasis"/>
    <w:basedOn w:val="Policepardfaut"/>
    <w:uiPriority w:val="19"/>
    <w:qFormat/>
    <w:rsid w:val="007F3367"/>
    <w:rPr>
      <w:i/>
      <w:iCs/>
      <w:color w:val="auto"/>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sid w:val="007F3367"/>
    <w:rPr>
      <w:i/>
      <w:iCs/>
      <w:color w:val="auto"/>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sid w:val="007F3367"/>
    <w:pPr>
      <w:spacing w:before="200"/>
      <w:ind w:left="864" w:right="864"/>
      <w:jc w:val="center"/>
    </w:pPr>
    <w:rPr>
      <w:i/>
      <w:iCs/>
    </w:rPr>
  </w:style>
  <w:style w:type="character" w:customStyle="1" w:styleId="CitationCar">
    <w:name w:val="Citation Car"/>
    <w:basedOn w:val="Policepardfaut"/>
    <w:link w:val="Citation"/>
    <w:uiPriority w:val="29"/>
    <w:rsid w:val="007F3367"/>
    <w:rPr>
      <w:rFonts w:ascii="Fago Pro" w:hAnsi="Fago Pro"/>
      <w:i/>
      <w:iCs/>
      <w:sz w:val="20"/>
    </w:rPr>
  </w:style>
  <w:style w:type="paragraph" w:styleId="Citationintense">
    <w:name w:val="Intense Quote"/>
    <w:basedOn w:val="Normal"/>
    <w:next w:val="Normal"/>
    <w:link w:val="CitationintenseCar"/>
    <w:uiPriority w:val="30"/>
    <w:qFormat/>
    <w:rsid w:val="007F3367"/>
    <w:pPr>
      <w:pBdr>
        <w:top w:val="single" w:sz="4" w:space="10" w:color="1F4E79" w:themeColor="accent1" w:themeShade="80"/>
        <w:bottom w:val="single" w:sz="4" w:space="10" w:color="1F4E79" w:themeColor="accent1" w:themeShade="80"/>
      </w:pBdr>
      <w:spacing w:before="360" w:after="360"/>
      <w:ind w:left="864" w:right="864"/>
      <w:jc w:val="center"/>
    </w:pPr>
    <w:rPr>
      <w:i/>
      <w:iCs/>
    </w:rPr>
  </w:style>
  <w:style w:type="character" w:customStyle="1" w:styleId="CitationintenseCar">
    <w:name w:val="Citation intense Car"/>
    <w:basedOn w:val="Policepardfaut"/>
    <w:link w:val="Citationintense"/>
    <w:uiPriority w:val="30"/>
    <w:rsid w:val="007F3367"/>
    <w:rPr>
      <w:rFonts w:ascii="Fago Pro" w:hAnsi="Fago Pro"/>
      <w:i/>
      <w:iCs/>
      <w:sz w:val="20"/>
    </w:rPr>
  </w:style>
  <w:style w:type="character" w:styleId="Rfrenceple">
    <w:name w:val="Subtle Reference"/>
    <w:basedOn w:val="Policepardfaut"/>
    <w:uiPriority w:val="31"/>
    <w:qFormat/>
    <w:rsid w:val="007F3367"/>
    <w:rPr>
      <w:rFonts w:ascii="Fago Pro" w:hAnsi="Fago Pro"/>
      <w:smallCaps/>
      <w:color w:val="auto"/>
    </w:rPr>
  </w:style>
  <w:style w:type="character" w:styleId="Rfrenceintense">
    <w:name w:val="Intense Reference"/>
    <w:basedOn w:val="Policepardfaut"/>
    <w:uiPriority w:val="32"/>
    <w:qFormat/>
    <w:rsid w:val="007F3367"/>
    <w:rPr>
      <w:rFonts w:ascii="Fago Pro" w:hAnsi="Fago Pro"/>
      <w:b/>
      <w:bCs/>
      <w:caps w:val="0"/>
      <w:smallCaps/>
      <w:color w:val="auto"/>
      <w:spacing w:val="5"/>
    </w:rPr>
  </w:style>
  <w:style w:type="character" w:styleId="Titredulivre">
    <w:name w:val="Book Title"/>
    <w:basedOn w:val="Policepardfaut"/>
    <w:uiPriority w:val="33"/>
    <w:qFormat/>
    <w:rsid w:val="007F3367"/>
    <w:rPr>
      <w:rFonts w:ascii="Fago Pro" w:hAnsi="Fago Pro"/>
      <w:b/>
      <w:bCs/>
      <w:i/>
      <w:iCs/>
      <w:spacing w:val="5"/>
    </w:rPr>
  </w:style>
  <w:style w:type="character" w:styleId="Lienhypertexte">
    <w:name w:val="Hyperlink"/>
    <w:basedOn w:val="Policepardfaut"/>
    <w:uiPriority w:val="99"/>
    <w:unhideWhenUsed/>
    <w:rsid w:val="007F3367"/>
    <w:rPr>
      <w:rFonts w:ascii="Fago Pro" w:hAnsi="Fago Pro"/>
      <w:color w:val="1F4E79" w:themeColor="accent1" w:themeShade="80"/>
      <w:u w:val="single"/>
    </w:rPr>
  </w:style>
  <w:style w:type="character" w:styleId="Lienhypertextesuivivisit">
    <w:name w:val="FollowedHyperlink"/>
    <w:basedOn w:val="Policepardfaut"/>
    <w:uiPriority w:val="99"/>
    <w:unhideWhenUsed/>
    <w:rsid w:val="007F3367"/>
    <w:rPr>
      <w:rFonts w:ascii="Fago Pro" w:hAnsi="Fago Pro"/>
      <w:color w:val="954F72" w:themeColor="followedHyperlink"/>
      <w:u w:val="single"/>
    </w:rPr>
  </w:style>
  <w:style w:type="paragraph" w:styleId="Lgende">
    <w:name w:val="caption"/>
    <w:basedOn w:val="Normal"/>
    <w:next w:val="Normal"/>
    <w:uiPriority w:val="35"/>
    <w:unhideWhenUsed/>
    <w:qFormat/>
    <w:rsid w:val="007F3367"/>
    <w:pPr>
      <w:spacing w:after="200"/>
    </w:pPr>
    <w:rPr>
      <w:i/>
      <w:iCs/>
      <w:szCs w:val="18"/>
    </w:rPr>
  </w:style>
  <w:style w:type="paragraph" w:styleId="Textedebulles">
    <w:name w:val="Balloon Text"/>
    <w:basedOn w:val="Normal"/>
    <w:link w:val="TextedebullesCar"/>
    <w:uiPriority w:val="99"/>
    <w:semiHidden/>
    <w:unhideWhenUsed/>
    <w:rsid w:val="00645252"/>
    <w:rPr>
      <w:rFonts w:ascii="Segoe UI" w:hAnsi="Segoe UI" w:cs="Segoe UI"/>
      <w:szCs w:val="18"/>
    </w:rPr>
  </w:style>
  <w:style w:type="character" w:customStyle="1" w:styleId="TextedebullesCar">
    <w:name w:val="Texte de bulles Car"/>
    <w:basedOn w:val="Policepardfaut"/>
    <w:link w:val="Textedebulles"/>
    <w:uiPriority w:val="99"/>
    <w:semiHidden/>
    <w:rsid w:val="00645252"/>
    <w:rPr>
      <w:rFonts w:ascii="Segoe UI" w:hAnsi="Segoe UI" w:cs="Segoe UI"/>
      <w:szCs w:val="18"/>
    </w:rPr>
  </w:style>
  <w:style w:type="paragraph" w:styleId="Normalcentr">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sdetexte3">
    <w:name w:val="Body Text 3"/>
    <w:basedOn w:val="Normal"/>
    <w:link w:val="Corpsdetexte3Car"/>
    <w:uiPriority w:val="99"/>
    <w:semiHidden/>
    <w:unhideWhenUsed/>
    <w:rsid w:val="00645252"/>
    <w:pPr>
      <w:spacing w:after="120"/>
    </w:pPr>
    <w:rPr>
      <w:szCs w:val="16"/>
    </w:rPr>
  </w:style>
  <w:style w:type="character" w:customStyle="1" w:styleId="Corpsdetexte3Car">
    <w:name w:val="Corps de texte 3 Car"/>
    <w:basedOn w:val="Policepardfaut"/>
    <w:link w:val="Corpsdetexte3"/>
    <w:uiPriority w:val="99"/>
    <w:semiHidden/>
    <w:rsid w:val="00645252"/>
    <w:rPr>
      <w:szCs w:val="16"/>
    </w:rPr>
  </w:style>
  <w:style w:type="paragraph" w:styleId="Retraitcorpsdetexte3">
    <w:name w:val="Body Text Indent 3"/>
    <w:basedOn w:val="Normal"/>
    <w:link w:val="Retraitcorpsdetexte3Car"/>
    <w:uiPriority w:val="99"/>
    <w:semiHidden/>
    <w:unhideWhenUsed/>
    <w:rsid w:val="0064525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645252"/>
    <w:rPr>
      <w:szCs w:val="16"/>
    </w:rPr>
  </w:style>
  <w:style w:type="character" w:styleId="Marquedecommentaire">
    <w:name w:val="annotation reference"/>
    <w:basedOn w:val="Policepardfaut"/>
    <w:uiPriority w:val="99"/>
    <w:semiHidden/>
    <w:unhideWhenUsed/>
    <w:rsid w:val="00645252"/>
    <w:rPr>
      <w:sz w:val="22"/>
      <w:szCs w:val="16"/>
    </w:rPr>
  </w:style>
  <w:style w:type="paragraph" w:styleId="Commentaire">
    <w:name w:val="annotation text"/>
    <w:basedOn w:val="Normal"/>
    <w:link w:val="CommentaireCar"/>
    <w:uiPriority w:val="99"/>
    <w:semiHidden/>
    <w:unhideWhenUsed/>
    <w:rsid w:val="00645252"/>
    <w:rPr>
      <w:szCs w:val="20"/>
    </w:rPr>
  </w:style>
  <w:style w:type="character" w:customStyle="1" w:styleId="CommentaireCar">
    <w:name w:val="Commentaire Car"/>
    <w:basedOn w:val="Policepardfaut"/>
    <w:link w:val="Commentaire"/>
    <w:uiPriority w:val="99"/>
    <w:semiHidden/>
    <w:rsid w:val="00645252"/>
    <w:rPr>
      <w:szCs w:val="20"/>
    </w:rPr>
  </w:style>
  <w:style w:type="paragraph" w:styleId="Objetducommentaire">
    <w:name w:val="annotation subject"/>
    <w:basedOn w:val="Commentaire"/>
    <w:next w:val="Commentaire"/>
    <w:link w:val="ObjetducommentaireCar"/>
    <w:uiPriority w:val="99"/>
    <w:semiHidden/>
    <w:unhideWhenUsed/>
    <w:rsid w:val="00645252"/>
    <w:rPr>
      <w:b/>
      <w:bCs/>
    </w:rPr>
  </w:style>
  <w:style w:type="character" w:customStyle="1" w:styleId="ObjetducommentaireCar">
    <w:name w:val="Objet du commentaire Car"/>
    <w:basedOn w:val="CommentaireCar"/>
    <w:link w:val="Objetducommentaire"/>
    <w:uiPriority w:val="99"/>
    <w:semiHidden/>
    <w:rsid w:val="00645252"/>
    <w:rPr>
      <w:b/>
      <w:bCs/>
      <w:szCs w:val="20"/>
    </w:rPr>
  </w:style>
  <w:style w:type="paragraph" w:styleId="Explorateurdedocuments">
    <w:name w:val="Document Map"/>
    <w:basedOn w:val="Normal"/>
    <w:link w:val="ExplorateurdedocumentsCar"/>
    <w:uiPriority w:val="99"/>
    <w:semiHidden/>
    <w:unhideWhenUsed/>
    <w:rsid w:val="00645252"/>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645252"/>
    <w:rPr>
      <w:rFonts w:ascii="Segoe UI" w:hAnsi="Segoe UI" w:cs="Segoe UI"/>
      <w:szCs w:val="16"/>
    </w:rPr>
  </w:style>
  <w:style w:type="paragraph" w:styleId="Notedefin">
    <w:name w:val="endnote text"/>
    <w:basedOn w:val="Normal"/>
    <w:link w:val="NotedefinCar"/>
    <w:uiPriority w:val="99"/>
    <w:semiHidden/>
    <w:unhideWhenUsed/>
    <w:rsid w:val="00645252"/>
    <w:rPr>
      <w:szCs w:val="20"/>
    </w:rPr>
  </w:style>
  <w:style w:type="character" w:customStyle="1" w:styleId="NotedefinCar">
    <w:name w:val="Note de fin Car"/>
    <w:basedOn w:val="Policepardfaut"/>
    <w:link w:val="Notedefin"/>
    <w:uiPriority w:val="99"/>
    <w:semiHidden/>
    <w:rsid w:val="00645252"/>
    <w:rPr>
      <w:szCs w:val="20"/>
    </w:rPr>
  </w:style>
  <w:style w:type="paragraph" w:styleId="Adresseexpditeur">
    <w:name w:val="envelope return"/>
    <w:basedOn w:val="Normal"/>
    <w:uiPriority w:val="99"/>
    <w:semiHidden/>
    <w:unhideWhenUsed/>
    <w:rsid w:val="00645252"/>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645252"/>
    <w:rPr>
      <w:szCs w:val="20"/>
    </w:rPr>
  </w:style>
  <w:style w:type="character" w:customStyle="1" w:styleId="NotedebasdepageCar">
    <w:name w:val="Note de bas de page Car"/>
    <w:basedOn w:val="Policepardfaut"/>
    <w:link w:val="Notedebasdepage"/>
    <w:uiPriority w:val="99"/>
    <w:semiHidden/>
    <w:rsid w:val="00645252"/>
    <w:rPr>
      <w:szCs w:val="20"/>
    </w:rPr>
  </w:style>
  <w:style w:type="character" w:styleId="CodeHTML">
    <w:name w:val="HTML Code"/>
    <w:basedOn w:val="Policepardfaut"/>
    <w:uiPriority w:val="99"/>
    <w:semiHidden/>
    <w:unhideWhenUsed/>
    <w:rsid w:val="00645252"/>
    <w:rPr>
      <w:rFonts w:ascii="Consolas" w:hAnsi="Consolas"/>
      <w:sz w:val="22"/>
      <w:szCs w:val="20"/>
    </w:rPr>
  </w:style>
  <w:style w:type="character" w:styleId="ClavierHTML">
    <w:name w:val="HTML Keyboard"/>
    <w:basedOn w:val="Policepardfaut"/>
    <w:uiPriority w:val="99"/>
    <w:semiHidden/>
    <w:unhideWhenUsed/>
    <w:rsid w:val="00645252"/>
    <w:rPr>
      <w:rFonts w:ascii="Consolas" w:hAnsi="Consolas"/>
      <w:sz w:val="22"/>
      <w:szCs w:val="20"/>
    </w:rPr>
  </w:style>
  <w:style w:type="paragraph" w:styleId="PrformatHTML">
    <w:name w:val="HTML Preformatted"/>
    <w:basedOn w:val="Normal"/>
    <w:link w:val="PrformatHTMLCar"/>
    <w:uiPriority w:val="99"/>
    <w:semiHidden/>
    <w:unhideWhenUsed/>
    <w:rsid w:val="00645252"/>
    <w:rPr>
      <w:rFonts w:ascii="Consolas" w:hAnsi="Consolas"/>
      <w:szCs w:val="20"/>
    </w:rPr>
  </w:style>
  <w:style w:type="character" w:customStyle="1" w:styleId="PrformatHTMLCar">
    <w:name w:val="Préformaté HTML Car"/>
    <w:basedOn w:val="Policepardfaut"/>
    <w:link w:val="PrformatHTML"/>
    <w:uiPriority w:val="99"/>
    <w:semiHidden/>
    <w:rsid w:val="00645252"/>
    <w:rPr>
      <w:rFonts w:ascii="Consolas" w:hAnsi="Consolas"/>
      <w:szCs w:val="20"/>
    </w:rPr>
  </w:style>
  <w:style w:type="character" w:styleId="MachinecrireHTML">
    <w:name w:val="HTML Typewriter"/>
    <w:basedOn w:val="Policepardfaut"/>
    <w:uiPriority w:val="99"/>
    <w:semiHidden/>
    <w:unhideWhenUsed/>
    <w:rsid w:val="00645252"/>
    <w:rPr>
      <w:rFonts w:ascii="Consolas" w:hAnsi="Consolas"/>
      <w:sz w:val="22"/>
      <w:szCs w:val="20"/>
    </w:rPr>
  </w:style>
  <w:style w:type="paragraph" w:styleId="Textedemacro">
    <w:name w:val="macro"/>
    <w:link w:val="TextedemacroC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645252"/>
    <w:rPr>
      <w:rFonts w:ascii="Consolas" w:hAnsi="Consolas"/>
      <w:szCs w:val="20"/>
    </w:rPr>
  </w:style>
  <w:style w:type="paragraph" w:styleId="Textebrut">
    <w:name w:val="Plain Text"/>
    <w:basedOn w:val="Normal"/>
    <w:link w:val="TextebrutCar"/>
    <w:uiPriority w:val="99"/>
    <w:semiHidden/>
    <w:unhideWhenUsed/>
    <w:rsid w:val="00645252"/>
    <w:rPr>
      <w:rFonts w:ascii="Consolas" w:hAnsi="Consolas"/>
      <w:szCs w:val="21"/>
    </w:rPr>
  </w:style>
  <w:style w:type="character" w:customStyle="1" w:styleId="TextebrutCar">
    <w:name w:val="Texte brut Car"/>
    <w:basedOn w:val="Policepardfaut"/>
    <w:link w:val="Textebrut"/>
    <w:uiPriority w:val="99"/>
    <w:semiHidden/>
    <w:rsid w:val="00645252"/>
    <w:rPr>
      <w:rFonts w:ascii="Consolas" w:hAnsi="Consolas"/>
      <w:szCs w:val="21"/>
    </w:rPr>
  </w:style>
  <w:style w:type="character" w:styleId="Textedelespacerserv">
    <w:name w:val="Placeholder Text"/>
    <w:basedOn w:val="Policepardfaut"/>
    <w:uiPriority w:val="99"/>
    <w:semiHidden/>
    <w:rsid w:val="00645252"/>
    <w:rPr>
      <w:color w:val="3B3838" w:themeColor="background2" w:themeShade="40"/>
    </w:rPr>
  </w:style>
  <w:style w:type="paragraph" w:styleId="En-tte">
    <w:name w:val="header"/>
    <w:basedOn w:val="Normal"/>
    <w:link w:val="En-tteCar"/>
    <w:uiPriority w:val="99"/>
    <w:unhideWhenUsed/>
    <w:rsid w:val="006D3D74"/>
  </w:style>
  <w:style w:type="character" w:customStyle="1" w:styleId="En-tteCar">
    <w:name w:val="En-tête Car"/>
    <w:basedOn w:val="Policepardfaut"/>
    <w:link w:val="En-tte"/>
    <w:uiPriority w:val="99"/>
    <w:rsid w:val="006D3D74"/>
  </w:style>
  <w:style w:type="paragraph" w:styleId="Pieddepage">
    <w:name w:val="footer"/>
    <w:basedOn w:val="Normal"/>
    <w:link w:val="PieddepageCar"/>
    <w:uiPriority w:val="99"/>
    <w:unhideWhenUsed/>
    <w:rsid w:val="006D3D74"/>
  </w:style>
  <w:style w:type="character" w:customStyle="1" w:styleId="PieddepageCar">
    <w:name w:val="Pied de page Car"/>
    <w:basedOn w:val="Policepardfaut"/>
    <w:link w:val="Pieddepage"/>
    <w:uiPriority w:val="99"/>
    <w:rsid w:val="006D3D74"/>
  </w:style>
  <w:style w:type="paragraph" w:styleId="Sansinterligne">
    <w:name w:val="No Spacing"/>
    <w:uiPriority w:val="1"/>
    <w:qFormat/>
    <w:rsid w:val="009B0034"/>
    <w:rPr>
      <w:sz w:val="20"/>
    </w:rPr>
  </w:style>
  <w:style w:type="paragraph" w:styleId="Rvision">
    <w:name w:val="Revision"/>
    <w:hidden/>
    <w:uiPriority w:val="99"/>
    <w:semiHidden/>
    <w:rsid w:val="00906EC3"/>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34"/>
    <w:rPr>
      <w:sz w:val="20"/>
    </w:rPr>
  </w:style>
  <w:style w:type="paragraph" w:styleId="Titre1">
    <w:name w:val="heading 1"/>
    <w:basedOn w:val="Normal"/>
    <w:next w:val="Normal"/>
    <w:link w:val="Titre1Car"/>
    <w:uiPriority w:val="9"/>
    <w:qFormat/>
    <w:rsid w:val="007F3367"/>
    <w:pPr>
      <w:keepNext/>
      <w:keepLines/>
      <w:spacing w:before="240"/>
      <w:outlineLvl w:val="0"/>
    </w:pPr>
    <w:rPr>
      <w:rFonts w:eastAsiaTheme="majorEastAsia" w:cstheme="majorBidi"/>
      <w:b/>
      <w:sz w:val="24"/>
      <w:szCs w:val="32"/>
    </w:rPr>
  </w:style>
  <w:style w:type="paragraph" w:styleId="Titre2">
    <w:name w:val="heading 2"/>
    <w:basedOn w:val="Normal"/>
    <w:next w:val="Normal"/>
    <w:link w:val="Titre2Car"/>
    <w:uiPriority w:val="9"/>
    <w:unhideWhenUsed/>
    <w:qFormat/>
    <w:rsid w:val="007F3367"/>
    <w:pPr>
      <w:keepNext/>
      <w:keepLines/>
      <w:spacing w:before="40"/>
      <w:outlineLvl w:val="1"/>
    </w:pPr>
    <w:rPr>
      <w:rFonts w:eastAsiaTheme="majorEastAsia" w:cstheme="majorBidi"/>
      <w:sz w:val="22"/>
      <w:szCs w:val="26"/>
    </w:rPr>
  </w:style>
  <w:style w:type="paragraph" w:styleId="Titre3">
    <w:name w:val="heading 3"/>
    <w:basedOn w:val="Normal"/>
    <w:next w:val="Normal"/>
    <w:link w:val="Titre3Car"/>
    <w:uiPriority w:val="9"/>
    <w:unhideWhenUsed/>
    <w:qFormat/>
    <w:rsid w:val="007F3367"/>
    <w:pPr>
      <w:keepNext/>
      <w:keepLines/>
      <w:spacing w:before="40"/>
      <w:outlineLvl w:val="2"/>
    </w:pPr>
    <w:rPr>
      <w:rFonts w:eastAsiaTheme="majorEastAsia" w:cstheme="majorBidi"/>
      <w:szCs w:val="24"/>
    </w:rPr>
  </w:style>
  <w:style w:type="paragraph" w:styleId="Titre4">
    <w:name w:val="heading 4"/>
    <w:basedOn w:val="Normal"/>
    <w:next w:val="Normal"/>
    <w:link w:val="Titre4Car"/>
    <w:uiPriority w:val="9"/>
    <w:unhideWhenUsed/>
    <w:qFormat/>
    <w:rsid w:val="007F3367"/>
    <w:pPr>
      <w:keepNext/>
      <w:keepLines/>
      <w:spacing w:before="40"/>
      <w:outlineLvl w:val="3"/>
    </w:pPr>
    <w:rPr>
      <w:rFonts w:eastAsiaTheme="majorEastAsia" w:cstheme="majorBidi"/>
      <w:i/>
      <w:iCs/>
    </w:rPr>
  </w:style>
  <w:style w:type="paragraph" w:styleId="Titre5">
    <w:name w:val="heading 5"/>
    <w:basedOn w:val="Normal"/>
    <w:next w:val="Normal"/>
    <w:link w:val="Titre5Car"/>
    <w:uiPriority w:val="9"/>
    <w:unhideWhenUsed/>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Titre6">
    <w:name w:val="heading 6"/>
    <w:basedOn w:val="Normal"/>
    <w:next w:val="Normal"/>
    <w:link w:val="Titre6Car"/>
    <w:uiPriority w:val="9"/>
    <w:unhideWhenUsed/>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3367"/>
    <w:rPr>
      <w:rFonts w:ascii="Fago Pro" w:eastAsiaTheme="majorEastAsia" w:hAnsi="Fago Pro" w:cstheme="majorBidi"/>
      <w:b/>
      <w:sz w:val="24"/>
      <w:szCs w:val="32"/>
    </w:rPr>
  </w:style>
  <w:style w:type="character" w:customStyle="1" w:styleId="Titre2Car">
    <w:name w:val="Titre 2 Car"/>
    <w:basedOn w:val="Policepardfaut"/>
    <w:link w:val="Titre2"/>
    <w:uiPriority w:val="9"/>
    <w:rsid w:val="007F3367"/>
    <w:rPr>
      <w:rFonts w:ascii="Fago Pro" w:eastAsiaTheme="majorEastAsia" w:hAnsi="Fago Pro" w:cstheme="majorBidi"/>
      <w:szCs w:val="26"/>
    </w:rPr>
  </w:style>
  <w:style w:type="character" w:customStyle="1" w:styleId="Titre3Car">
    <w:name w:val="Titre 3 Car"/>
    <w:basedOn w:val="Policepardfaut"/>
    <w:link w:val="Titre3"/>
    <w:uiPriority w:val="9"/>
    <w:rsid w:val="007F3367"/>
    <w:rPr>
      <w:rFonts w:ascii="Fago Pro" w:eastAsiaTheme="majorEastAsia" w:hAnsi="Fago Pro" w:cstheme="majorBidi"/>
      <w:sz w:val="20"/>
      <w:szCs w:val="24"/>
    </w:rPr>
  </w:style>
  <w:style w:type="character" w:customStyle="1" w:styleId="Titre4Car">
    <w:name w:val="Titre 4 Car"/>
    <w:basedOn w:val="Policepardfaut"/>
    <w:link w:val="Titre4"/>
    <w:uiPriority w:val="9"/>
    <w:rsid w:val="007F3367"/>
    <w:rPr>
      <w:rFonts w:ascii="Fago Pro" w:eastAsiaTheme="majorEastAsia" w:hAnsi="Fago Pro" w:cstheme="majorBidi"/>
      <w:i/>
      <w:iCs/>
      <w:sz w:val="20"/>
    </w:rPr>
  </w:style>
  <w:style w:type="character" w:customStyle="1" w:styleId="Titre5Car">
    <w:name w:val="Titre 5 Car"/>
    <w:basedOn w:val="Policepardfaut"/>
    <w:link w:val="Titre5"/>
    <w:uiPriority w:val="9"/>
    <w:rsid w:val="006D3D74"/>
    <w:rPr>
      <w:rFonts w:asciiTheme="majorHAnsi" w:eastAsiaTheme="majorEastAsia" w:hAnsiTheme="majorHAnsi" w:cstheme="majorBidi"/>
      <w:color w:val="1F4E79" w:themeColor="accent1" w:themeShade="80"/>
    </w:rPr>
  </w:style>
  <w:style w:type="character" w:customStyle="1" w:styleId="Titre6Car">
    <w:name w:val="Titre 6 Car"/>
    <w:basedOn w:val="Policepardfaut"/>
    <w:link w:val="Titre6"/>
    <w:uiPriority w:val="9"/>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rsid w:val="00645252"/>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rsid w:val="00645252"/>
    <w:rPr>
      <w:rFonts w:asciiTheme="majorHAnsi" w:eastAsiaTheme="majorEastAsia" w:hAnsiTheme="majorHAnsi" w:cstheme="majorBidi"/>
      <w:i/>
      <w:iCs/>
      <w:color w:val="272727" w:themeColor="text1" w:themeTint="D8"/>
      <w:szCs w:val="21"/>
    </w:rPr>
  </w:style>
  <w:style w:type="paragraph" w:styleId="Titre">
    <w:name w:val="Title"/>
    <w:basedOn w:val="Normal"/>
    <w:next w:val="Normal"/>
    <w:link w:val="TitreCar"/>
    <w:uiPriority w:val="10"/>
    <w:qFormat/>
    <w:rsid w:val="007F3367"/>
    <w:pPr>
      <w:contextualSpacing/>
    </w:pPr>
    <w:rPr>
      <w:rFonts w:eastAsiaTheme="majorEastAsia" w:cstheme="majorBidi"/>
      <w:b/>
      <w:spacing w:val="-10"/>
      <w:kern w:val="28"/>
      <w:sz w:val="32"/>
      <w:szCs w:val="56"/>
    </w:rPr>
  </w:style>
  <w:style w:type="character" w:customStyle="1" w:styleId="TitreCar">
    <w:name w:val="Titre Car"/>
    <w:basedOn w:val="Policepardfaut"/>
    <w:link w:val="Titre"/>
    <w:uiPriority w:val="10"/>
    <w:rsid w:val="007F3367"/>
    <w:rPr>
      <w:rFonts w:ascii="Fago Pro" w:eastAsiaTheme="majorEastAsia" w:hAnsi="Fago Pro" w:cstheme="majorBidi"/>
      <w:b/>
      <w:spacing w:val="-10"/>
      <w:kern w:val="28"/>
      <w:sz w:val="32"/>
      <w:szCs w:val="56"/>
    </w:rPr>
  </w:style>
  <w:style w:type="paragraph" w:styleId="Sous-titre">
    <w:name w:val="Subtitle"/>
    <w:basedOn w:val="Normal"/>
    <w:next w:val="Normal"/>
    <w:link w:val="Sous-titreCar"/>
    <w:uiPriority w:val="11"/>
    <w:qFormat/>
    <w:rsid w:val="007F3367"/>
    <w:pPr>
      <w:numPr>
        <w:ilvl w:val="1"/>
      </w:numPr>
    </w:pPr>
    <w:rPr>
      <w:rFonts w:eastAsiaTheme="minorEastAsia"/>
      <w:spacing w:val="15"/>
    </w:rPr>
  </w:style>
  <w:style w:type="character" w:customStyle="1" w:styleId="Sous-titreCar">
    <w:name w:val="Sous-titre Car"/>
    <w:basedOn w:val="Policepardfaut"/>
    <w:link w:val="Sous-titre"/>
    <w:uiPriority w:val="11"/>
    <w:rsid w:val="007F3367"/>
    <w:rPr>
      <w:rFonts w:ascii="Fago Pro" w:eastAsiaTheme="minorEastAsia" w:hAnsi="Fago Pro"/>
      <w:spacing w:val="15"/>
      <w:sz w:val="20"/>
    </w:rPr>
  </w:style>
  <w:style w:type="character" w:styleId="Emphaseple">
    <w:name w:val="Subtle Emphasis"/>
    <w:basedOn w:val="Policepardfaut"/>
    <w:uiPriority w:val="19"/>
    <w:qFormat/>
    <w:rsid w:val="007F3367"/>
    <w:rPr>
      <w:i/>
      <w:iCs/>
      <w:color w:val="auto"/>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sid w:val="007F3367"/>
    <w:rPr>
      <w:i/>
      <w:iCs/>
      <w:color w:val="auto"/>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sid w:val="007F3367"/>
    <w:pPr>
      <w:spacing w:before="200"/>
      <w:ind w:left="864" w:right="864"/>
      <w:jc w:val="center"/>
    </w:pPr>
    <w:rPr>
      <w:i/>
      <w:iCs/>
    </w:rPr>
  </w:style>
  <w:style w:type="character" w:customStyle="1" w:styleId="CitationCar">
    <w:name w:val="Citation Car"/>
    <w:basedOn w:val="Policepardfaut"/>
    <w:link w:val="Citation"/>
    <w:uiPriority w:val="29"/>
    <w:rsid w:val="007F3367"/>
    <w:rPr>
      <w:rFonts w:ascii="Fago Pro" w:hAnsi="Fago Pro"/>
      <w:i/>
      <w:iCs/>
      <w:sz w:val="20"/>
    </w:rPr>
  </w:style>
  <w:style w:type="paragraph" w:styleId="Citationintense">
    <w:name w:val="Intense Quote"/>
    <w:basedOn w:val="Normal"/>
    <w:next w:val="Normal"/>
    <w:link w:val="CitationintenseCar"/>
    <w:uiPriority w:val="30"/>
    <w:qFormat/>
    <w:rsid w:val="007F3367"/>
    <w:pPr>
      <w:pBdr>
        <w:top w:val="single" w:sz="4" w:space="10" w:color="1F4E79" w:themeColor="accent1" w:themeShade="80"/>
        <w:bottom w:val="single" w:sz="4" w:space="10" w:color="1F4E79" w:themeColor="accent1" w:themeShade="80"/>
      </w:pBdr>
      <w:spacing w:before="360" w:after="360"/>
      <w:ind w:left="864" w:right="864"/>
      <w:jc w:val="center"/>
    </w:pPr>
    <w:rPr>
      <w:i/>
      <w:iCs/>
    </w:rPr>
  </w:style>
  <w:style w:type="character" w:customStyle="1" w:styleId="CitationintenseCar">
    <w:name w:val="Citation intense Car"/>
    <w:basedOn w:val="Policepardfaut"/>
    <w:link w:val="Citationintense"/>
    <w:uiPriority w:val="30"/>
    <w:rsid w:val="007F3367"/>
    <w:rPr>
      <w:rFonts w:ascii="Fago Pro" w:hAnsi="Fago Pro"/>
      <w:i/>
      <w:iCs/>
      <w:sz w:val="20"/>
    </w:rPr>
  </w:style>
  <w:style w:type="character" w:styleId="Rfrenceple">
    <w:name w:val="Subtle Reference"/>
    <w:basedOn w:val="Policepardfaut"/>
    <w:uiPriority w:val="31"/>
    <w:qFormat/>
    <w:rsid w:val="007F3367"/>
    <w:rPr>
      <w:rFonts w:ascii="Fago Pro" w:hAnsi="Fago Pro"/>
      <w:smallCaps/>
      <w:color w:val="auto"/>
    </w:rPr>
  </w:style>
  <w:style w:type="character" w:styleId="Rfrenceintense">
    <w:name w:val="Intense Reference"/>
    <w:basedOn w:val="Policepardfaut"/>
    <w:uiPriority w:val="32"/>
    <w:qFormat/>
    <w:rsid w:val="007F3367"/>
    <w:rPr>
      <w:rFonts w:ascii="Fago Pro" w:hAnsi="Fago Pro"/>
      <w:b/>
      <w:bCs/>
      <w:caps w:val="0"/>
      <w:smallCaps/>
      <w:color w:val="auto"/>
      <w:spacing w:val="5"/>
    </w:rPr>
  </w:style>
  <w:style w:type="character" w:styleId="Titredulivre">
    <w:name w:val="Book Title"/>
    <w:basedOn w:val="Policepardfaut"/>
    <w:uiPriority w:val="33"/>
    <w:qFormat/>
    <w:rsid w:val="007F3367"/>
    <w:rPr>
      <w:rFonts w:ascii="Fago Pro" w:hAnsi="Fago Pro"/>
      <w:b/>
      <w:bCs/>
      <w:i/>
      <w:iCs/>
      <w:spacing w:val="5"/>
    </w:rPr>
  </w:style>
  <w:style w:type="character" w:styleId="Lienhypertexte">
    <w:name w:val="Hyperlink"/>
    <w:basedOn w:val="Policepardfaut"/>
    <w:uiPriority w:val="99"/>
    <w:unhideWhenUsed/>
    <w:rsid w:val="007F3367"/>
    <w:rPr>
      <w:rFonts w:ascii="Fago Pro" w:hAnsi="Fago Pro"/>
      <w:color w:val="1F4E79" w:themeColor="accent1" w:themeShade="80"/>
      <w:u w:val="single"/>
    </w:rPr>
  </w:style>
  <w:style w:type="character" w:styleId="Lienhypertextesuivivisit">
    <w:name w:val="FollowedHyperlink"/>
    <w:basedOn w:val="Policepardfaut"/>
    <w:uiPriority w:val="99"/>
    <w:unhideWhenUsed/>
    <w:rsid w:val="007F3367"/>
    <w:rPr>
      <w:rFonts w:ascii="Fago Pro" w:hAnsi="Fago Pro"/>
      <w:color w:val="954F72" w:themeColor="followedHyperlink"/>
      <w:u w:val="single"/>
    </w:rPr>
  </w:style>
  <w:style w:type="paragraph" w:styleId="Lgende">
    <w:name w:val="caption"/>
    <w:basedOn w:val="Normal"/>
    <w:next w:val="Normal"/>
    <w:uiPriority w:val="35"/>
    <w:unhideWhenUsed/>
    <w:qFormat/>
    <w:rsid w:val="007F3367"/>
    <w:pPr>
      <w:spacing w:after="200"/>
    </w:pPr>
    <w:rPr>
      <w:i/>
      <w:iCs/>
      <w:szCs w:val="18"/>
    </w:rPr>
  </w:style>
  <w:style w:type="paragraph" w:styleId="Textedebulles">
    <w:name w:val="Balloon Text"/>
    <w:basedOn w:val="Normal"/>
    <w:link w:val="TextedebullesCar"/>
    <w:uiPriority w:val="99"/>
    <w:semiHidden/>
    <w:unhideWhenUsed/>
    <w:rsid w:val="00645252"/>
    <w:rPr>
      <w:rFonts w:ascii="Segoe UI" w:hAnsi="Segoe UI" w:cs="Segoe UI"/>
      <w:szCs w:val="18"/>
    </w:rPr>
  </w:style>
  <w:style w:type="character" w:customStyle="1" w:styleId="TextedebullesCar">
    <w:name w:val="Texte de bulles Car"/>
    <w:basedOn w:val="Policepardfaut"/>
    <w:link w:val="Textedebulles"/>
    <w:uiPriority w:val="99"/>
    <w:semiHidden/>
    <w:rsid w:val="00645252"/>
    <w:rPr>
      <w:rFonts w:ascii="Segoe UI" w:hAnsi="Segoe UI" w:cs="Segoe UI"/>
      <w:szCs w:val="18"/>
    </w:rPr>
  </w:style>
  <w:style w:type="paragraph" w:styleId="Normalcentr">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sdetexte3">
    <w:name w:val="Body Text 3"/>
    <w:basedOn w:val="Normal"/>
    <w:link w:val="Corpsdetexte3Car"/>
    <w:uiPriority w:val="99"/>
    <w:semiHidden/>
    <w:unhideWhenUsed/>
    <w:rsid w:val="00645252"/>
    <w:pPr>
      <w:spacing w:after="120"/>
    </w:pPr>
    <w:rPr>
      <w:szCs w:val="16"/>
    </w:rPr>
  </w:style>
  <w:style w:type="character" w:customStyle="1" w:styleId="Corpsdetexte3Car">
    <w:name w:val="Corps de texte 3 Car"/>
    <w:basedOn w:val="Policepardfaut"/>
    <w:link w:val="Corpsdetexte3"/>
    <w:uiPriority w:val="99"/>
    <w:semiHidden/>
    <w:rsid w:val="00645252"/>
    <w:rPr>
      <w:szCs w:val="16"/>
    </w:rPr>
  </w:style>
  <w:style w:type="paragraph" w:styleId="Retraitcorpsdetexte3">
    <w:name w:val="Body Text Indent 3"/>
    <w:basedOn w:val="Normal"/>
    <w:link w:val="Retraitcorpsdetexte3Car"/>
    <w:uiPriority w:val="99"/>
    <w:semiHidden/>
    <w:unhideWhenUsed/>
    <w:rsid w:val="0064525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645252"/>
    <w:rPr>
      <w:szCs w:val="16"/>
    </w:rPr>
  </w:style>
  <w:style w:type="character" w:styleId="Marquedecommentaire">
    <w:name w:val="annotation reference"/>
    <w:basedOn w:val="Policepardfaut"/>
    <w:uiPriority w:val="99"/>
    <w:semiHidden/>
    <w:unhideWhenUsed/>
    <w:rsid w:val="00645252"/>
    <w:rPr>
      <w:sz w:val="22"/>
      <w:szCs w:val="16"/>
    </w:rPr>
  </w:style>
  <w:style w:type="paragraph" w:styleId="Commentaire">
    <w:name w:val="annotation text"/>
    <w:basedOn w:val="Normal"/>
    <w:link w:val="CommentaireCar"/>
    <w:uiPriority w:val="99"/>
    <w:semiHidden/>
    <w:unhideWhenUsed/>
    <w:rsid w:val="00645252"/>
    <w:rPr>
      <w:szCs w:val="20"/>
    </w:rPr>
  </w:style>
  <w:style w:type="character" w:customStyle="1" w:styleId="CommentaireCar">
    <w:name w:val="Commentaire Car"/>
    <w:basedOn w:val="Policepardfaut"/>
    <w:link w:val="Commentaire"/>
    <w:uiPriority w:val="99"/>
    <w:semiHidden/>
    <w:rsid w:val="00645252"/>
    <w:rPr>
      <w:szCs w:val="20"/>
    </w:rPr>
  </w:style>
  <w:style w:type="paragraph" w:styleId="Objetducommentaire">
    <w:name w:val="annotation subject"/>
    <w:basedOn w:val="Commentaire"/>
    <w:next w:val="Commentaire"/>
    <w:link w:val="ObjetducommentaireCar"/>
    <w:uiPriority w:val="99"/>
    <w:semiHidden/>
    <w:unhideWhenUsed/>
    <w:rsid w:val="00645252"/>
    <w:rPr>
      <w:b/>
      <w:bCs/>
    </w:rPr>
  </w:style>
  <w:style w:type="character" w:customStyle="1" w:styleId="ObjetducommentaireCar">
    <w:name w:val="Objet du commentaire Car"/>
    <w:basedOn w:val="CommentaireCar"/>
    <w:link w:val="Objetducommentaire"/>
    <w:uiPriority w:val="99"/>
    <w:semiHidden/>
    <w:rsid w:val="00645252"/>
    <w:rPr>
      <w:b/>
      <w:bCs/>
      <w:szCs w:val="20"/>
    </w:rPr>
  </w:style>
  <w:style w:type="paragraph" w:styleId="Explorateurdedocuments">
    <w:name w:val="Document Map"/>
    <w:basedOn w:val="Normal"/>
    <w:link w:val="ExplorateurdedocumentsCar"/>
    <w:uiPriority w:val="99"/>
    <w:semiHidden/>
    <w:unhideWhenUsed/>
    <w:rsid w:val="00645252"/>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645252"/>
    <w:rPr>
      <w:rFonts w:ascii="Segoe UI" w:hAnsi="Segoe UI" w:cs="Segoe UI"/>
      <w:szCs w:val="16"/>
    </w:rPr>
  </w:style>
  <w:style w:type="paragraph" w:styleId="Notedefin">
    <w:name w:val="endnote text"/>
    <w:basedOn w:val="Normal"/>
    <w:link w:val="NotedefinCar"/>
    <w:uiPriority w:val="99"/>
    <w:semiHidden/>
    <w:unhideWhenUsed/>
    <w:rsid w:val="00645252"/>
    <w:rPr>
      <w:szCs w:val="20"/>
    </w:rPr>
  </w:style>
  <w:style w:type="character" w:customStyle="1" w:styleId="NotedefinCar">
    <w:name w:val="Note de fin Car"/>
    <w:basedOn w:val="Policepardfaut"/>
    <w:link w:val="Notedefin"/>
    <w:uiPriority w:val="99"/>
    <w:semiHidden/>
    <w:rsid w:val="00645252"/>
    <w:rPr>
      <w:szCs w:val="20"/>
    </w:rPr>
  </w:style>
  <w:style w:type="paragraph" w:styleId="Adresseexpditeur">
    <w:name w:val="envelope return"/>
    <w:basedOn w:val="Normal"/>
    <w:uiPriority w:val="99"/>
    <w:semiHidden/>
    <w:unhideWhenUsed/>
    <w:rsid w:val="00645252"/>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645252"/>
    <w:rPr>
      <w:szCs w:val="20"/>
    </w:rPr>
  </w:style>
  <w:style w:type="character" w:customStyle="1" w:styleId="NotedebasdepageCar">
    <w:name w:val="Note de bas de page Car"/>
    <w:basedOn w:val="Policepardfaut"/>
    <w:link w:val="Notedebasdepage"/>
    <w:uiPriority w:val="99"/>
    <w:semiHidden/>
    <w:rsid w:val="00645252"/>
    <w:rPr>
      <w:szCs w:val="20"/>
    </w:rPr>
  </w:style>
  <w:style w:type="character" w:styleId="CodeHTML">
    <w:name w:val="HTML Code"/>
    <w:basedOn w:val="Policepardfaut"/>
    <w:uiPriority w:val="99"/>
    <w:semiHidden/>
    <w:unhideWhenUsed/>
    <w:rsid w:val="00645252"/>
    <w:rPr>
      <w:rFonts w:ascii="Consolas" w:hAnsi="Consolas"/>
      <w:sz w:val="22"/>
      <w:szCs w:val="20"/>
    </w:rPr>
  </w:style>
  <w:style w:type="character" w:styleId="ClavierHTML">
    <w:name w:val="HTML Keyboard"/>
    <w:basedOn w:val="Policepardfaut"/>
    <w:uiPriority w:val="99"/>
    <w:semiHidden/>
    <w:unhideWhenUsed/>
    <w:rsid w:val="00645252"/>
    <w:rPr>
      <w:rFonts w:ascii="Consolas" w:hAnsi="Consolas"/>
      <w:sz w:val="22"/>
      <w:szCs w:val="20"/>
    </w:rPr>
  </w:style>
  <w:style w:type="paragraph" w:styleId="PrformatHTML">
    <w:name w:val="HTML Preformatted"/>
    <w:basedOn w:val="Normal"/>
    <w:link w:val="PrformatHTMLCar"/>
    <w:uiPriority w:val="99"/>
    <w:semiHidden/>
    <w:unhideWhenUsed/>
    <w:rsid w:val="00645252"/>
    <w:rPr>
      <w:rFonts w:ascii="Consolas" w:hAnsi="Consolas"/>
      <w:szCs w:val="20"/>
    </w:rPr>
  </w:style>
  <w:style w:type="character" w:customStyle="1" w:styleId="PrformatHTMLCar">
    <w:name w:val="Préformaté HTML Car"/>
    <w:basedOn w:val="Policepardfaut"/>
    <w:link w:val="PrformatHTML"/>
    <w:uiPriority w:val="99"/>
    <w:semiHidden/>
    <w:rsid w:val="00645252"/>
    <w:rPr>
      <w:rFonts w:ascii="Consolas" w:hAnsi="Consolas"/>
      <w:szCs w:val="20"/>
    </w:rPr>
  </w:style>
  <w:style w:type="character" w:styleId="MachinecrireHTML">
    <w:name w:val="HTML Typewriter"/>
    <w:basedOn w:val="Policepardfaut"/>
    <w:uiPriority w:val="99"/>
    <w:semiHidden/>
    <w:unhideWhenUsed/>
    <w:rsid w:val="00645252"/>
    <w:rPr>
      <w:rFonts w:ascii="Consolas" w:hAnsi="Consolas"/>
      <w:sz w:val="22"/>
      <w:szCs w:val="20"/>
    </w:rPr>
  </w:style>
  <w:style w:type="paragraph" w:styleId="Textedemacro">
    <w:name w:val="macro"/>
    <w:link w:val="TextedemacroC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645252"/>
    <w:rPr>
      <w:rFonts w:ascii="Consolas" w:hAnsi="Consolas"/>
      <w:szCs w:val="20"/>
    </w:rPr>
  </w:style>
  <w:style w:type="paragraph" w:styleId="Textebrut">
    <w:name w:val="Plain Text"/>
    <w:basedOn w:val="Normal"/>
    <w:link w:val="TextebrutCar"/>
    <w:uiPriority w:val="99"/>
    <w:semiHidden/>
    <w:unhideWhenUsed/>
    <w:rsid w:val="00645252"/>
    <w:rPr>
      <w:rFonts w:ascii="Consolas" w:hAnsi="Consolas"/>
      <w:szCs w:val="21"/>
    </w:rPr>
  </w:style>
  <w:style w:type="character" w:customStyle="1" w:styleId="TextebrutCar">
    <w:name w:val="Texte brut Car"/>
    <w:basedOn w:val="Policepardfaut"/>
    <w:link w:val="Textebrut"/>
    <w:uiPriority w:val="99"/>
    <w:semiHidden/>
    <w:rsid w:val="00645252"/>
    <w:rPr>
      <w:rFonts w:ascii="Consolas" w:hAnsi="Consolas"/>
      <w:szCs w:val="21"/>
    </w:rPr>
  </w:style>
  <w:style w:type="character" w:styleId="Textedelespacerserv">
    <w:name w:val="Placeholder Text"/>
    <w:basedOn w:val="Policepardfaut"/>
    <w:uiPriority w:val="99"/>
    <w:semiHidden/>
    <w:rsid w:val="00645252"/>
    <w:rPr>
      <w:color w:val="3B3838" w:themeColor="background2" w:themeShade="40"/>
    </w:rPr>
  </w:style>
  <w:style w:type="paragraph" w:styleId="En-tte">
    <w:name w:val="header"/>
    <w:basedOn w:val="Normal"/>
    <w:link w:val="En-tteCar"/>
    <w:uiPriority w:val="99"/>
    <w:unhideWhenUsed/>
    <w:rsid w:val="006D3D74"/>
  </w:style>
  <w:style w:type="character" w:customStyle="1" w:styleId="En-tteCar">
    <w:name w:val="En-tête Car"/>
    <w:basedOn w:val="Policepardfaut"/>
    <w:link w:val="En-tte"/>
    <w:uiPriority w:val="99"/>
    <w:rsid w:val="006D3D74"/>
  </w:style>
  <w:style w:type="paragraph" w:styleId="Pieddepage">
    <w:name w:val="footer"/>
    <w:basedOn w:val="Normal"/>
    <w:link w:val="PieddepageCar"/>
    <w:uiPriority w:val="99"/>
    <w:unhideWhenUsed/>
    <w:rsid w:val="006D3D74"/>
  </w:style>
  <w:style w:type="character" w:customStyle="1" w:styleId="PieddepageCar">
    <w:name w:val="Pied de page Car"/>
    <w:basedOn w:val="Policepardfaut"/>
    <w:link w:val="Pieddepage"/>
    <w:uiPriority w:val="99"/>
    <w:rsid w:val="006D3D74"/>
  </w:style>
  <w:style w:type="paragraph" w:styleId="Sansinterligne">
    <w:name w:val="No Spacing"/>
    <w:uiPriority w:val="1"/>
    <w:qFormat/>
    <w:rsid w:val="009B0034"/>
    <w:rPr>
      <w:sz w:val="20"/>
    </w:rPr>
  </w:style>
  <w:style w:type="paragraph" w:styleId="Rvision">
    <w:name w:val="Revision"/>
    <w:hidden/>
    <w:uiPriority w:val="99"/>
    <w:semiHidden/>
    <w:rsid w:val="00906EC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6SMAFHU5WZNQ-666856499-1673</_dlc_DocId>
    <_dlc_DocIdUrl xmlns="f1efe245-99b1-4640-b253-04a92ab1afa6">
      <Url>https://intranet.swissolympic.ch/sites/a10302/_layouts/15/DocIdRedir.aspx?ID=6SMAFHU5WZNQ-666856499-1673</Url>
      <Description>6SMAFHU5WZNQ-666856499-1673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64A4-7124-4A93-B23C-E7234810C8CE}">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f1efe245-99b1-4640-b253-04a92ab1afa6"/>
  </ds:schemaRefs>
</ds:datastoreItem>
</file>

<file path=customXml/itemProps3.xml><?xml version="1.0" encoding="utf-8"?>
<ds:datastoreItem xmlns:ds="http://schemas.openxmlformats.org/officeDocument/2006/customXml" ds:itemID="{81A39E84-F498-4DC0-9211-031014BAA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204FFE-A9CF-4F16-A905-A444EF370286}">
  <ds:schemaRefs>
    <ds:schemaRef ds:uri="http://schemas.microsoft.com/sharepoint/events"/>
  </ds:schemaRefs>
</ds:datastoreItem>
</file>

<file path=customXml/itemProps5.xml><?xml version="1.0" encoding="utf-8"?>
<ds:datastoreItem xmlns:ds="http://schemas.openxmlformats.org/officeDocument/2006/customXml" ds:itemID="{02B08CC8-A93A-454F-864F-80C73CF4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2492</Characters>
  <Application>Microsoft Office Word</Application>
  <DocSecurity>0</DocSecurity>
  <Lines>20</Lines>
  <Paragraphs>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Marc</dc:creator>
  <cp:keywords/>
  <dc:description/>
  <cp:lastModifiedBy>Semantis</cp:lastModifiedBy>
  <cp:revision>8</cp:revision>
  <cp:lastPrinted>2020-08-05T08:06:00Z</cp:lastPrinted>
  <dcterms:created xsi:type="dcterms:W3CDTF">2020-08-25T12:18:00Z</dcterms:created>
  <dcterms:modified xsi:type="dcterms:W3CDTF">2020-08-25T12:28:00Z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_dlc_DocIdItemGuid">
    <vt:lpwstr>82297262-ccc8-4fe6-9dd0-6daa15549cb2</vt:lpwstr>
  </property>
</Properties>
</file>